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BB" w:rsidRDefault="00107A2B" w:rsidP="00E12202">
      <w:r>
        <w:rPr>
          <w:b/>
        </w:rPr>
        <w:t>EZ 0310 Einsendeaufgabe</w:t>
      </w:r>
      <w:r w:rsidRPr="001D7927">
        <w:rPr>
          <w:b/>
        </w:rPr>
        <w:t xml:space="preserve"> </w:t>
      </w:r>
      <w:r>
        <w:rPr>
          <w:b/>
        </w:rPr>
        <w:t>1</w:t>
      </w:r>
      <w:r w:rsidR="007741CA" w:rsidRPr="001D7927">
        <w:rPr>
          <w:b/>
        </w:rPr>
        <w:t>:</w:t>
      </w:r>
      <w:r w:rsidR="007741CA" w:rsidRPr="007741CA">
        <w:t xml:space="preserve"> </w:t>
      </w:r>
      <w:r w:rsidR="00275F75" w:rsidRPr="000D21C9">
        <w:rPr>
          <w:i/>
        </w:rPr>
        <w:t xml:space="preserve">Der </w:t>
      </w:r>
      <w:r w:rsidR="00E12202" w:rsidRPr="000D21C9">
        <w:rPr>
          <w:i/>
        </w:rPr>
        <w:t>Nachhaltigkeitsrat</w:t>
      </w:r>
      <w:r w:rsidR="00275F75" w:rsidRPr="000D21C9">
        <w:rPr>
          <w:i/>
        </w:rPr>
        <w:t xml:space="preserve"> und gesellschaftliche Dialoge</w:t>
      </w:r>
    </w:p>
    <w:p w:rsidR="004431AA" w:rsidRPr="00C36D11" w:rsidRDefault="009F5804" w:rsidP="00E90D0E">
      <w:pPr>
        <w:jc w:val="both"/>
        <w:rPr>
          <w:sz w:val="22"/>
        </w:rPr>
      </w:pPr>
      <w:r w:rsidRPr="00C36D11">
        <w:rPr>
          <w:sz w:val="22"/>
        </w:rPr>
        <w:t>L</w:t>
      </w:r>
      <w:r w:rsidR="0070404F" w:rsidRPr="00C36D11">
        <w:rPr>
          <w:sz w:val="22"/>
        </w:rPr>
        <w:t>aut</w:t>
      </w:r>
      <w:r w:rsidR="008C3797" w:rsidRPr="00C36D11">
        <w:rPr>
          <w:sz w:val="22"/>
        </w:rPr>
        <w:t xml:space="preserve"> eigener Aussage </w:t>
      </w:r>
      <w:r w:rsidR="00744CE0" w:rsidRPr="00C36D11">
        <w:rPr>
          <w:sz w:val="22"/>
        </w:rPr>
        <w:t xml:space="preserve">gehört </w:t>
      </w:r>
      <w:r w:rsidRPr="00C36D11">
        <w:rPr>
          <w:sz w:val="22"/>
        </w:rPr>
        <w:t xml:space="preserve">es </w:t>
      </w:r>
      <w:r w:rsidR="00744CE0" w:rsidRPr="00C36D11">
        <w:rPr>
          <w:sz w:val="22"/>
        </w:rPr>
        <w:t>zu den</w:t>
      </w:r>
      <w:r w:rsidRPr="00C36D11">
        <w:rPr>
          <w:sz w:val="22"/>
        </w:rPr>
        <w:t xml:space="preserve"> Aufgaben des Rats für Nachhaltige Entwicklung</w:t>
      </w:r>
      <w:r w:rsidR="00307FA3" w:rsidRPr="00C36D11">
        <w:rPr>
          <w:sz w:val="22"/>
        </w:rPr>
        <w:t>,</w:t>
      </w:r>
      <w:r w:rsidRPr="00C36D11">
        <w:rPr>
          <w:sz w:val="22"/>
        </w:rPr>
        <w:t xml:space="preserve"> die </w:t>
      </w:r>
      <w:r w:rsidR="008C3797" w:rsidRPr="00C36D11">
        <w:rPr>
          <w:sz w:val="22"/>
        </w:rPr>
        <w:t xml:space="preserve">„Nachhaltigkeit zu einem wichtigen öffentlichen Anliegen zu machen“ </w:t>
      </w:r>
      <w:r w:rsidR="0070404F" w:rsidRPr="00C36D11">
        <w:rPr>
          <w:sz w:val="22"/>
        </w:rPr>
        <w:t>(</w:t>
      </w:r>
      <w:r w:rsidR="000A3366" w:rsidRPr="00C36D11">
        <w:rPr>
          <w:sz w:val="22"/>
        </w:rPr>
        <w:t>Rat für Nachhaltige Entwicklung</w:t>
      </w:r>
      <w:r w:rsidR="0070404F" w:rsidRPr="00C36D11">
        <w:rPr>
          <w:sz w:val="22"/>
        </w:rPr>
        <w:t xml:space="preserve"> 2012</w:t>
      </w:r>
      <w:r w:rsidR="000A3366" w:rsidRPr="00C36D11">
        <w:rPr>
          <w:sz w:val="22"/>
        </w:rPr>
        <w:t xml:space="preserve"> a</w:t>
      </w:r>
      <w:r w:rsidR="0070404F" w:rsidRPr="00C36D11">
        <w:rPr>
          <w:sz w:val="22"/>
        </w:rPr>
        <w:t>, o. S.)</w:t>
      </w:r>
      <w:r w:rsidR="000A3366" w:rsidRPr="00C36D11">
        <w:rPr>
          <w:sz w:val="22"/>
        </w:rPr>
        <w:t>.</w:t>
      </w:r>
      <w:r w:rsidR="004431AA" w:rsidRPr="00C36D11">
        <w:rPr>
          <w:sz w:val="22"/>
        </w:rPr>
        <w:t xml:space="preserve"> Als beratendes Gremium fördert das interdisziplinäre, 15-köpfige Team gesellschaftliche Dialoge: „Mit dem Aufzeigen von Folgen gesellschaftlichen Handelns und der Diskussion von Lösungsansätzen soll die Vorstellung von dem, was Nachhaltigkeitspolitik konkret bedeutet, bei allen Beteiligten und in der Bevölkerung verbessert werden“ (Rat für Nachhaltige Entwicklung 2012 b, o. S.).</w:t>
      </w:r>
      <w:r w:rsidR="0067626B" w:rsidRPr="00C36D11">
        <w:rPr>
          <w:sz w:val="22"/>
        </w:rPr>
        <w:t xml:space="preserve"> Die Information und Sensibilisierung (Bewusstseinsbildung) stehen also an erster Stelle. Die Beteiligten werden teilweise zu Multiplikatoren und sollen dazu motiviert werden, sich selbst aktiv zu beteiligen und das Thema bewusst in den Alltag zu integrieren.</w:t>
      </w:r>
    </w:p>
    <w:p w:rsidR="008C3797" w:rsidRPr="00C36D11" w:rsidRDefault="000A3366" w:rsidP="00E90D0E">
      <w:pPr>
        <w:jc w:val="both"/>
        <w:rPr>
          <w:sz w:val="22"/>
        </w:rPr>
      </w:pPr>
      <w:r w:rsidRPr="00C36D11">
        <w:rPr>
          <w:sz w:val="22"/>
        </w:rPr>
        <w:t xml:space="preserve">Der Rat für Nachhaltige Entwicklung </w:t>
      </w:r>
      <w:r w:rsidR="009E007A" w:rsidRPr="00C36D11">
        <w:rPr>
          <w:sz w:val="22"/>
        </w:rPr>
        <w:t xml:space="preserve">schließt </w:t>
      </w:r>
      <w:r w:rsidR="00416D0A" w:rsidRPr="00C36D11">
        <w:rPr>
          <w:sz w:val="22"/>
        </w:rPr>
        <w:t xml:space="preserve">mit seinen gesellschaftlichen Dialogen </w:t>
      </w:r>
      <w:r w:rsidR="009E007A" w:rsidRPr="00C36D11">
        <w:rPr>
          <w:sz w:val="22"/>
        </w:rPr>
        <w:t xml:space="preserve">sozusagen die Kommunikationslücke oder </w:t>
      </w:r>
      <w:r w:rsidR="0010308F">
        <w:rPr>
          <w:sz w:val="22"/>
        </w:rPr>
        <w:t xml:space="preserve">bildet die </w:t>
      </w:r>
      <w:r w:rsidR="009E007A" w:rsidRPr="00C36D11">
        <w:rPr>
          <w:sz w:val="22"/>
        </w:rPr>
        <w:t>Schnittstelle zwischen V</w:t>
      </w:r>
      <w:r w:rsidRPr="00C36D11">
        <w:rPr>
          <w:sz w:val="22"/>
        </w:rPr>
        <w:t>olk und</w:t>
      </w:r>
      <w:r w:rsidR="008C3797" w:rsidRPr="00C36D11">
        <w:rPr>
          <w:sz w:val="22"/>
        </w:rPr>
        <w:t xml:space="preserve"> Regierung</w:t>
      </w:r>
      <w:r w:rsidR="00F9023C" w:rsidRPr="00C36D11">
        <w:rPr>
          <w:sz w:val="22"/>
        </w:rPr>
        <w:t xml:space="preserve"> und versucht</w:t>
      </w:r>
      <w:r w:rsidR="0010308F">
        <w:rPr>
          <w:sz w:val="22"/>
        </w:rPr>
        <w:t>,</w:t>
      </w:r>
      <w:r w:rsidR="00F9023C" w:rsidRPr="00C36D11">
        <w:rPr>
          <w:sz w:val="22"/>
        </w:rPr>
        <w:t xml:space="preserve"> </w:t>
      </w:r>
      <w:r w:rsidR="008C3797" w:rsidRPr="00C36D11">
        <w:rPr>
          <w:sz w:val="22"/>
        </w:rPr>
        <w:t>verschiedene Interessen</w:t>
      </w:r>
      <w:r w:rsidR="00F9023C" w:rsidRPr="00C36D11">
        <w:rPr>
          <w:sz w:val="22"/>
        </w:rPr>
        <w:t xml:space="preserve"> und Bedürfnisse herauszu</w:t>
      </w:r>
      <w:r w:rsidR="00470EB7" w:rsidRPr="00C36D11">
        <w:rPr>
          <w:sz w:val="22"/>
        </w:rPr>
        <w:t>filtern</w:t>
      </w:r>
      <w:r w:rsidR="00F9023C" w:rsidRPr="00C36D11">
        <w:rPr>
          <w:sz w:val="22"/>
        </w:rPr>
        <w:t xml:space="preserve"> und in Empfehlungen </w:t>
      </w:r>
      <w:r w:rsidR="00197DF8" w:rsidRPr="00C36D11">
        <w:rPr>
          <w:sz w:val="22"/>
        </w:rPr>
        <w:t xml:space="preserve">an die Entscheidungsträger </w:t>
      </w:r>
      <w:r w:rsidR="00470EB7" w:rsidRPr="00C36D11">
        <w:rPr>
          <w:sz w:val="22"/>
        </w:rPr>
        <w:t>zu berücksichtigen</w:t>
      </w:r>
      <w:r w:rsidR="00F9023C" w:rsidRPr="00C36D11">
        <w:rPr>
          <w:sz w:val="22"/>
        </w:rPr>
        <w:t>.</w:t>
      </w:r>
      <w:r w:rsidR="004B12C3" w:rsidRPr="00C36D11">
        <w:rPr>
          <w:sz w:val="22"/>
        </w:rPr>
        <w:t xml:space="preserve"> </w:t>
      </w:r>
      <w:r w:rsidR="00470EB7" w:rsidRPr="00C36D11">
        <w:rPr>
          <w:sz w:val="22"/>
        </w:rPr>
        <w:t>Dadurch, dass er auf politische Entscheidungen auf höchster Ebene</w:t>
      </w:r>
      <w:r w:rsidR="008551A3" w:rsidRPr="00C36D11">
        <w:rPr>
          <w:sz w:val="22"/>
        </w:rPr>
        <w:t xml:space="preserve"> (vgl. Bleischwitz/</w:t>
      </w:r>
      <w:r w:rsidR="00197DF8" w:rsidRPr="00C36D11">
        <w:rPr>
          <w:sz w:val="22"/>
        </w:rPr>
        <w:t xml:space="preserve"> </w:t>
      </w:r>
      <w:r w:rsidR="008551A3" w:rsidRPr="00C36D11">
        <w:rPr>
          <w:sz w:val="22"/>
        </w:rPr>
        <w:t>Fuhrmann/</w:t>
      </w:r>
      <w:r w:rsidR="00197DF8" w:rsidRPr="00C36D11">
        <w:rPr>
          <w:sz w:val="22"/>
        </w:rPr>
        <w:t xml:space="preserve"> </w:t>
      </w:r>
      <w:r w:rsidR="008551A3" w:rsidRPr="00C36D11">
        <w:rPr>
          <w:sz w:val="22"/>
        </w:rPr>
        <w:t>Bernhardt 2006, S. 52)</w:t>
      </w:r>
      <w:r w:rsidR="00470EB7" w:rsidRPr="00C36D11">
        <w:rPr>
          <w:sz w:val="22"/>
        </w:rPr>
        <w:t xml:space="preserve"> und auf Nationale Nachhaltigkeitsstrategie</w:t>
      </w:r>
      <w:r w:rsidR="004B12C3" w:rsidRPr="00C36D11">
        <w:rPr>
          <w:sz w:val="22"/>
        </w:rPr>
        <w:t xml:space="preserve"> </w:t>
      </w:r>
      <w:r w:rsidR="00470EB7" w:rsidRPr="00C36D11">
        <w:rPr>
          <w:sz w:val="22"/>
        </w:rPr>
        <w:t xml:space="preserve">Einfluss nimmt, übernimmt er teilweise die Funktion eines </w:t>
      </w:r>
      <w:r w:rsidR="001B55ED" w:rsidRPr="00C36D11">
        <w:rPr>
          <w:sz w:val="22"/>
        </w:rPr>
        <w:t>Sprachrohrs</w:t>
      </w:r>
      <w:r w:rsidR="004B12C3" w:rsidRPr="00C36D11">
        <w:rPr>
          <w:sz w:val="22"/>
        </w:rPr>
        <w:t xml:space="preserve"> und Anwalt des</w:t>
      </w:r>
      <w:r w:rsidR="00470EB7" w:rsidRPr="00C36D11">
        <w:rPr>
          <w:sz w:val="22"/>
        </w:rPr>
        <w:t xml:space="preserve"> Volk</w:t>
      </w:r>
      <w:r w:rsidR="004B12C3" w:rsidRPr="00C36D11">
        <w:rPr>
          <w:sz w:val="22"/>
        </w:rPr>
        <w:t>es</w:t>
      </w:r>
      <w:r w:rsidR="00470EB7" w:rsidRPr="00C36D11">
        <w:rPr>
          <w:sz w:val="22"/>
        </w:rPr>
        <w:t>.</w:t>
      </w:r>
      <w:r w:rsidR="007533D7" w:rsidRPr="00C36D11">
        <w:rPr>
          <w:sz w:val="22"/>
        </w:rPr>
        <w:t xml:space="preserve"> So</w:t>
      </w:r>
      <w:r w:rsidR="008266E6" w:rsidRPr="00C36D11">
        <w:rPr>
          <w:sz w:val="22"/>
        </w:rPr>
        <w:t xml:space="preserve"> werden mögliche Visionen für ein gemeinsamen Zusammenleben und </w:t>
      </w:r>
      <w:r w:rsidR="00470EB7" w:rsidRPr="00C36D11">
        <w:rPr>
          <w:sz w:val="22"/>
        </w:rPr>
        <w:t>best practices entwickel</w:t>
      </w:r>
      <w:r w:rsidR="008266E6" w:rsidRPr="00C36D11">
        <w:rPr>
          <w:sz w:val="22"/>
        </w:rPr>
        <w:t>t.</w:t>
      </w:r>
      <w:r w:rsidR="00A47735" w:rsidRPr="00C36D11">
        <w:rPr>
          <w:sz w:val="22"/>
        </w:rPr>
        <w:t xml:space="preserve"> </w:t>
      </w:r>
      <w:r w:rsidR="008266E6" w:rsidRPr="00C36D11">
        <w:rPr>
          <w:sz w:val="22"/>
        </w:rPr>
        <w:t xml:space="preserve">Durch die Einbeziehung sinkt </w:t>
      </w:r>
      <w:r w:rsidR="00416D0A" w:rsidRPr="00C36D11">
        <w:rPr>
          <w:sz w:val="22"/>
        </w:rPr>
        <w:t xml:space="preserve">zudem </w:t>
      </w:r>
      <w:r w:rsidR="008266E6" w:rsidRPr="00C36D11">
        <w:rPr>
          <w:sz w:val="22"/>
        </w:rPr>
        <w:t>die Wahrscheinlichkeit von Widerständen</w:t>
      </w:r>
      <w:r w:rsidR="00A47735" w:rsidRPr="00C36D11">
        <w:rPr>
          <w:sz w:val="22"/>
        </w:rPr>
        <w:t xml:space="preserve"> gegen bestimmte Entscheidungen</w:t>
      </w:r>
      <w:r w:rsidR="00481A35" w:rsidRPr="00C36D11">
        <w:rPr>
          <w:sz w:val="22"/>
        </w:rPr>
        <w:t>. Gleichzeitig tragen Kompromisse dazu bei,</w:t>
      </w:r>
      <w:r w:rsidR="008C3797" w:rsidRPr="00C36D11">
        <w:rPr>
          <w:sz w:val="22"/>
        </w:rPr>
        <w:t xml:space="preserve"> kooperative </w:t>
      </w:r>
      <w:r w:rsidR="00481A35" w:rsidRPr="00C36D11">
        <w:rPr>
          <w:sz w:val="22"/>
        </w:rPr>
        <w:t>Lösungsansätze zu entwickeln.</w:t>
      </w:r>
    </w:p>
    <w:p w:rsidR="001E36C4" w:rsidRPr="00C36D11" w:rsidRDefault="007533D7" w:rsidP="00E90D0E">
      <w:pPr>
        <w:jc w:val="both"/>
        <w:rPr>
          <w:sz w:val="22"/>
        </w:rPr>
      </w:pPr>
      <w:r w:rsidRPr="00C36D11">
        <w:rPr>
          <w:sz w:val="22"/>
        </w:rPr>
        <w:t xml:space="preserve">Als Risiken dieser aufwendigen Dialoge kann als ein Punkt genannt werden, </w:t>
      </w:r>
      <w:r w:rsidR="003D3083" w:rsidRPr="00C36D11">
        <w:rPr>
          <w:sz w:val="22"/>
        </w:rPr>
        <w:t xml:space="preserve">dass </w:t>
      </w:r>
      <w:r w:rsidRPr="00C36D11">
        <w:rPr>
          <w:sz w:val="22"/>
        </w:rPr>
        <w:t>möglicherweise nur</w:t>
      </w:r>
      <w:r w:rsidR="003D3083" w:rsidRPr="00C36D11">
        <w:rPr>
          <w:sz w:val="22"/>
        </w:rPr>
        <w:t xml:space="preserve"> </w:t>
      </w:r>
      <w:r w:rsidR="008C3797" w:rsidRPr="00C36D11">
        <w:rPr>
          <w:sz w:val="22"/>
        </w:rPr>
        <w:t>Ausschnitt</w:t>
      </w:r>
      <w:r w:rsidR="003D3083" w:rsidRPr="00C36D11">
        <w:rPr>
          <w:sz w:val="22"/>
        </w:rPr>
        <w:t>e der Gesellschaft vom Rat wahrgenommen werden oder bei ihm ankommt</w:t>
      </w:r>
      <w:r w:rsidRPr="00C36D11">
        <w:rPr>
          <w:sz w:val="22"/>
        </w:rPr>
        <w:t xml:space="preserve"> </w:t>
      </w:r>
      <w:r w:rsidR="003D3083" w:rsidRPr="00C36D11">
        <w:rPr>
          <w:sz w:val="22"/>
        </w:rPr>
        <w:t xml:space="preserve">und durch </w:t>
      </w:r>
      <w:r w:rsidR="008C3797" w:rsidRPr="00C36D11">
        <w:rPr>
          <w:sz w:val="22"/>
        </w:rPr>
        <w:t xml:space="preserve">Lobbyismus </w:t>
      </w:r>
      <w:r w:rsidR="003D3083" w:rsidRPr="00C36D11">
        <w:rPr>
          <w:sz w:val="22"/>
        </w:rPr>
        <w:t xml:space="preserve">Einfluss genommen wird (oder auch </w:t>
      </w:r>
      <w:r w:rsidR="008C3797" w:rsidRPr="00C36D11">
        <w:rPr>
          <w:sz w:val="22"/>
        </w:rPr>
        <w:t xml:space="preserve">wichtige Themen </w:t>
      </w:r>
      <w:r w:rsidR="003D3083" w:rsidRPr="00C36D11">
        <w:rPr>
          <w:sz w:val="22"/>
        </w:rPr>
        <w:t xml:space="preserve">vernachlässigt, bzw. nicht </w:t>
      </w:r>
      <w:r w:rsidR="008C3797" w:rsidRPr="00C36D11">
        <w:rPr>
          <w:sz w:val="22"/>
        </w:rPr>
        <w:t>kommuniziert</w:t>
      </w:r>
      <w:r w:rsidR="003D3083" w:rsidRPr="00C36D11">
        <w:rPr>
          <w:sz w:val="22"/>
        </w:rPr>
        <w:t xml:space="preserve"> werden</w:t>
      </w:r>
      <w:r w:rsidR="008C3797" w:rsidRPr="00C36D11">
        <w:rPr>
          <w:sz w:val="22"/>
        </w:rPr>
        <w:t>)</w:t>
      </w:r>
      <w:r w:rsidR="003D3083" w:rsidRPr="00C36D11">
        <w:rPr>
          <w:sz w:val="22"/>
        </w:rPr>
        <w:t>.</w:t>
      </w:r>
      <w:r w:rsidR="009566D6">
        <w:rPr>
          <w:sz w:val="22"/>
        </w:rPr>
        <w:t xml:space="preserve"> </w:t>
      </w:r>
      <w:r w:rsidRPr="00C36D11">
        <w:rPr>
          <w:sz w:val="22"/>
        </w:rPr>
        <w:t xml:space="preserve">Auch sind </w:t>
      </w:r>
      <w:r w:rsidR="00DC6F03" w:rsidRPr="00C36D11">
        <w:rPr>
          <w:sz w:val="22"/>
        </w:rPr>
        <w:t>Meinungen</w:t>
      </w:r>
      <w:r w:rsidRPr="00C36D11">
        <w:rPr>
          <w:sz w:val="22"/>
        </w:rPr>
        <w:t xml:space="preserve"> durch die reine Anhörung</w:t>
      </w:r>
      <w:r w:rsidR="00DC6F03" w:rsidRPr="00C36D11">
        <w:rPr>
          <w:sz w:val="22"/>
        </w:rPr>
        <w:t xml:space="preserve"> noch nicht in politische Entscheidungs</w:t>
      </w:r>
      <w:r w:rsidR="009566D6">
        <w:rPr>
          <w:sz w:val="22"/>
        </w:rPr>
        <w:t>-P</w:t>
      </w:r>
      <w:r w:rsidR="00DC6F03" w:rsidRPr="00C36D11">
        <w:rPr>
          <w:sz w:val="22"/>
        </w:rPr>
        <w:t>rozesse integriert</w:t>
      </w:r>
      <w:r w:rsidR="009566D6">
        <w:rPr>
          <w:sz w:val="22"/>
        </w:rPr>
        <w:t xml:space="preserve">, was zu </w:t>
      </w:r>
      <w:r w:rsidR="008C3797" w:rsidRPr="00C36D11">
        <w:rPr>
          <w:sz w:val="22"/>
        </w:rPr>
        <w:t>Alibiprozesse</w:t>
      </w:r>
      <w:r w:rsidR="009566D6">
        <w:rPr>
          <w:sz w:val="22"/>
        </w:rPr>
        <w:t>n führen kann</w:t>
      </w:r>
      <w:r w:rsidR="001E36C4" w:rsidRPr="00C36D11">
        <w:rPr>
          <w:sz w:val="22"/>
        </w:rPr>
        <w:t xml:space="preserve">. </w:t>
      </w:r>
      <w:r w:rsidR="00A734A8">
        <w:rPr>
          <w:sz w:val="22"/>
        </w:rPr>
        <w:t>Ferner b</w:t>
      </w:r>
      <w:r w:rsidRPr="00C36D11">
        <w:rPr>
          <w:sz w:val="22"/>
        </w:rPr>
        <w:t>esteht die Gefahr, dass</w:t>
      </w:r>
      <w:r w:rsidR="00DC6F03" w:rsidRPr="00C36D11">
        <w:rPr>
          <w:sz w:val="22"/>
        </w:rPr>
        <w:t xml:space="preserve"> </w:t>
      </w:r>
      <w:r w:rsidRPr="00C36D11">
        <w:rPr>
          <w:sz w:val="22"/>
        </w:rPr>
        <w:t>die</w:t>
      </w:r>
      <w:r w:rsidR="00DC6F03" w:rsidRPr="00C36D11">
        <w:rPr>
          <w:sz w:val="22"/>
        </w:rPr>
        <w:t xml:space="preserve"> </w:t>
      </w:r>
      <w:r w:rsidR="00EA7216" w:rsidRPr="00C36D11">
        <w:rPr>
          <w:sz w:val="22"/>
        </w:rPr>
        <w:t>Dialoge</w:t>
      </w:r>
      <w:r w:rsidR="003F676B" w:rsidRPr="00C36D11">
        <w:rPr>
          <w:sz w:val="22"/>
        </w:rPr>
        <w:t xml:space="preserve"> </w:t>
      </w:r>
      <w:r w:rsidR="00DC6F03" w:rsidRPr="00C36D11">
        <w:rPr>
          <w:sz w:val="22"/>
        </w:rPr>
        <w:t>gg</w:t>
      </w:r>
      <w:r w:rsidR="003F676B" w:rsidRPr="00C36D11">
        <w:rPr>
          <w:sz w:val="22"/>
        </w:rPr>
        <w:t>f. zu falschen Schlüssen führ</w:t>
      </w:r>
      <w:r w:rsidR="00EA7216" w:rsidRPr="00C36D11">
        <w:rPr>
          <w:sz w:val="22"/>
        </w:rPr>
        <w:t xml:space="preserve">en </w:t>
      </w:r>
      <w:r w:rsidR="003F676B" w:rsidRPr="00C36D11">
        <w:rPr>
          <w:sz w:val="22"/>
        </w:rPr>
        <w:t xml:space="preserve">und </w:t>
      </w:r>
      <w:r w:rsidR="00A734A8">
        <w:rPr>
          <w:sz w:val="22"/>
        </w:rPr>
        <w:t xml:space="preserve">sie müssen grundsätzlich </w:t>
      </w:r>
      <w:r w:rsidR="003F676B" w:rsidRPr="00C36D11">
        <w:rPr>
          <w:sz w:val="22"/>
        </w:rPr>
        <w:t>mit einem hohen</w:t>
      </w:r>
      <w:r w:rsidR="00EA7216" w:rsidRPr="00C36D11">
        <w:rPr>
          <w:sz w:val="22"/>
        </w:rPr>
        <w:t xml:space="preserve"> zeitlichen Aufwand betrieben werden</w:t>
      </w:r>
      <w:r w:rsidR="00300899">
        <w:rPr>
          <w:sz w:val="22"/>
        </w:rPr>
        <w:t>:</w:t>
      </w:r>
      <w:r w:rsidR="003F676B" w:rsidRPr="00C36D11">
        <w:rPr>
          <w:sz w:val="22"/>
        </w:rPr>
        <w:t xml:space="preserve"> Aufgrund der Vielzahl an Informationen, die durch viele Menschen aus verschiedenen Disziplinen einbezogen werden</w:t>
      </w:r>
      <w:r w:rsidR="00EA7216" w:rsidRPr="00C36D11">
        <w:rPr>
          <w:sz w:val="22"/>
        </w:rPr>
        <w:t xml:space="preserve">, entsteht unter Einbeziehung möglichst vieler Faktoren eine große </w:t>
      </w:r>
      <w:r w:rsidR="003F676B" w:rsidRPr="00C36D11">
        <w:rPr>
          <w:sz w:val="22"/>
        </w:rPr>
        <w:t>Informationsflut</w:t>
      </w:r>
      <w:r w:rsidR="00EA7216" w:rsidRPr="00C36D11">
        <w:rPr>
          <w:sz w:val="22"/>
        </w:rPr>
        <w:t>, die nur mit einem</w:t>
      </w:r>
      <w:r w:rsidR="003F676B" w:rsidRPr="00C36D11">
        <w:rPr>
          <w:sz w:val="22"/>
        </w:rPr>
        <w:t xml:space="preserve"> kaum</w:t>
      </w:r>
      <w:r w:rsidR="00EA7216" w:rsidRPr="00C36D11">
        <w:rPr>
          <w:sz w:val="22"/>
        </w:rPr>
        <w:t xml:space="preserve"> vertretbaren</w:t>
      </w:r>
      <w:r w:rsidR="003F676B" w:rsidRPr="00C36D11">
        <w:rPr>
          <w:sz w:val="22"/>
        </w:rPr>
        <w:t xml:space="preserve"> Aufwand zu erfassen ist und der </w:t>
      </w:r>
      <w:r w:rsidR="008C3797" w:rsidRPr="00C36D11">
        <w:rPr>
          <w:sz w:val="22"/>
        </w:rPr>
        <w:t>Nachhaltigkeit</w:t>
      </w:r>
      <w:r w:rsidR="003F676B" w:rsidRPr="00C36D11">
        <w:rPr>
          <w:sz w:val="22"/>
        </w:rPr>
        <w:t>sbegriff zur</w:t>
      </w:r>
      <w:r w:rsidR="008C3797" w:rsidRPr="00C36D11">
        <w:rPr>
          <w:sz w:val="22"/>
        </w:rPr>
        <w:t xml:space="preserve"> Floskel</w:t>
      </w:r>
      <w:r w:rsidR="003F676B" w:rsidRPr="00C36D11">
        <w:rPr>
          <w:sz w:val="22"/>
        </w:rPr>
        <w:t xml:space="preserve"> verkommt.</w:t>
      </w:r>
      <w:r w:rsidR="001E36C4" w:rsidRPr="00C36D11">
        <w:rPr>
          <w:sz w:val="22"/>
        </w:rPr>
        <w:t xml:space="preserve"> </w:t>
      </w:r>
    </w:p>
    <w:p w:rsidR="009C29DC" w:rsidRPr="00C36D11" w:rsidRDefault="003F676B" w:rsidP="00E90D0E">
      <w:pPr>
        <w:jc w:val="both"/>
        <w:rPr>
          <w:sz w:val="22"/>
        </w:rPr>
      </w:pPr>
      <w:r w:rsidRPr="00C36D11">
        <w:rPr>
          <w:sz w:val="22"/>
        </w:rPr>
        <w:t xml:space="preserve">In </w:t>
      </w:r>
      <w:r w:rsidR="000B2645" w:rsidRPr="00C36D11">
        <w:rPr>
          <w:sz w:val="22"/>
        </w:rPr>
        <w:t>Entwicklungsländern</w:t>
      </w:r>
      <w:r w:rsidRPr="00C36D11">
        <w:rPr>
          <w:sz w:val="22"/>
        </w:rPr>
        <w:t xml:space="preserve"> könnten derartige Prozesse positive Veränderungen, z. B. im Sinne von G</w:t>
      </w:r>
      <w:r w:rsidR="001E36C4" w:rsidRPr="00C36D11">
        <w:rPr>
          <w:sz w:val="22"/>
        </w:rPr>
        <w:t>ood Governance</w:t>
      </w:r>
      <w:r w:rsidRPr="00C36D11">
        <w:rPr>
          <w:sz w:val="22"/>
        </w:rPr>
        <w:t xml:space="preserve"> haben, wenn </w:t>
      </w:r>
      <w:r w:rsidR="00F324C6" w:rsidRPr="00C36D11">
        <w:rPr>
          <w:sz w:val="22"/>
        </w:rPr>
        <w:t>die sonst oft unberücksichtigte Meinung de</w:t>
      </w:r>
      <w:r w:rsidR="00EC249B">
        <w:rPr>
          <w:sz w:val="22"/>
        </w:rPr>
        <w:t xml:space="preserve">r betroffen und gerade ärmsten </w:t>
      </w:r>
      <w:r w:rsidR="00F324C6" w:rsidRPr="00C36D11">
        <w:rPr>
          <w:sz w:val="22"/>
        </w:rPr>
        <w:t>Menschen (oder zumindest deren Vertreter</w:t>
      </w:r>
      <w:r w:rsidR="001E04A0">
        <w:rPr>
          <w:sz w:val="22"/>
        </w:rPr>
        <w:t>n</w:t>
      </w:r>
      <w:r w:rsidR="00F324C6" w:rsidRPr="00C36D11">
        <w:rPr>
          <w:sz w:val="22"/>
        </w:rPr>
        <w:t>) mehr Bedeutung zukommen würde, also die Mündigkeit der Randgruppen zunehmen würde.</w:t>
      </w:r>
      <w:r w:rsidR="001E04A0">
        <w:rPr>
          <w:sz w:val="22"/>
        </w:rPr>
        <w:t xml:space="preserve"> </w:t>
      </w:r>
      <w:r w:rsidR="00F324C6" w:rsidRPr="00C36D11">
        <w:rPr>
          <w:sz w:val="22"/>
        </w:rPr>
        <w:t xml:space="preserve">Nur so kämen </w:t>
      </w:r>
      <w:r w:rsidR="001E04A0">
        <w:rPr>
          <w:sz w:val="22"/>
        </w:rPr>
        <w:t>die Prioritäten verschiedener</w:t>
      </w:r>
      <w:r w:rsidR="00F324C6" w:rsidRPr="00C36D11">
        <w:rPr>
          <w:sz w:val="22"/>
        </w:rPr>
        <w:t xml:space="preserve"> Interessengruppen  zur Diskussion. Groß angelegte Dialoge haben immer auch das Potential zu </w:t>
      </w:r>
      <w:r w:rsidR="008C3797" w:rsidRPr="00C36D11">
        <w:rPr>
          <w:sz w:val="22"/>
        </w:rPr>
        <w:t>Bildung</w:t>
      </w:r>
      <w:r w:rsidR="00F324C6" w:rsidRPr="00C36D11">
        <w:rPr>
          <w:sz w:val="22"/>
        </w:rPr>
        <w:t xml:space="preserve"> und Förderung von Inter</w:t>
      </w:r>
      <w:r w:rsidR="008C3797" w:rsidRPr="00C36D11">
        <w:rPr>
          <w:sz w:val="22"/>
        </w:rPr>
        <w:t xml:space="preserve">esse an Partizipation und Mitwirkung </w:t>
      </w:r>
      <w:r w:rsidR="008C3797" w:rsidRPr="00C36D11">
        <w:rPr>
          <w:sz w:val="22"/>
        </w:rPr>
        <w:lastRenderedPageBreak/>
        <w:t xml:space="preserve">bei </w:t>
      </w:r>
      <w:r w:rsidR="00F324C6" w:rsidRPr="00C36D11">
        <w:rPr>
          <w:sz w:val="22"/>
        </w:rPr>
        <w:t xml:space="preserve">der </w:t>
      </w:r>
      <w:r w:rsidR="008C3797" w:rsidRPr="00C36D11">
        <w:rPr>
          <w:sz w:val="22"/>
        </w:rPr>
        <w:t>Bevölkerung</w:t>
      </w:r>
      <w:r w:rsidR="00F324C6" w:rsidRPr="00C36D11">
        <w:rPr>
          <w:sz w:val="22"/>
        </w:rPr>
        <w:t>. So könnten sich Individuen und Gruppen organisieren und mobili</w:t>
      </w:r>
      <w:r w:rsidR="008C3797" w:rsidRPr="00C36D11">
        <w:rPr>
          <w:sz w:val="22"/>
        </w:rPr>
        <w:t>sieren</w:t>
      </w:r>
      <w:r w:rsidR="00F324C6" w:rsidRPr="00C36D11">
        <w:rPr>
          <w:sz w:val="22"/>
        </w:rPr>
        <w:t>, um partizipative Lösungskonzepte zu erstellen und selbst daf</w:t>
      </w:r>
      <w:r w:rsidR="00461743" w:rsidRPr="00C36D11">
        <w:rPr>
          <w:sz w:val="22"/>
        </w:rPr>
        <w:t>ür Verantwortung zu übernehmen.</w:t>
      </w:r>
    </w:p>
    <w:p w:rsidR="00F20003" w:rsidRPr="00C36D11" w:rsidRDefault="009C29DC" w:rsidP="00E90D0E">
      <w:pPr>
        <w:jc w:val="both"/>
        <w:rPr>
          <w:sz w:val="22"/>
        </w:rPr>
      </w:pPr>
      <w:r w:rsidRPr="00C36D11">
        <w:rPr>
          <w:sz w:val="22"/>
        </w:rPr>
        <w:t xml:space="preserve">Eine solche Grundlage für Nachhaltigkeit kann geschaffen werden, indem die </w:t>
      </w:r>
      <w:r w:rsidR="00461743" w:rsidRPr="00C36D11">
        <w:rPr>
          <w:sz w:val="22"/>
        </w:rPr>
        <w:t>strukturellen</w:t>
      </w:r>
      <w:r w:rsidR="001E04A0">
        <w:rPr>
          <w:sz w:val="22"/>
        </w:rPr>
        <w:t xml:space="preserve"> und politischen</w:t>
      </w:r>
      <w:r w:rsidR="00461743" w:rsidRPr="00C36D11">
        <w:rPr>
          <w:sz w:val="22"/>
        </w:rPr>
        <w:t xml:space="preserve"> </w:t>
      </w:r>
      <w:r w:rsidRPr="00C36D11">
        <w:rPr>
          <w:sz w:val="22"/>
        </w:rPr>
        <w:t>Gegebenheiten vor Ort bestmöglich ge</w:t>
      </w:r>
      <w:r w:rsidR="008C3797" w:rsidRPr="00C36D11">
        <w:rPr>
          <w:sz w:val="22"/>
        </w:rPr>
        <w:t>nutz</w:t>
      </w:r>
      <w:r w:rsidRPr="00C36D11">
        <w:rPr>
          <w:sz w:val="22"/>
        </w:rPr>
        <w:t>t werden (z. B. spirituelle oder traditionelle Führer und Multiplikatoren</w:t>
      </w:r>
      <w:r w:rsidR="00E63571">
        <w:rPr>
          <w:sz w:val="22"/>
        </w:rPr>
        <w:t>, Musik, Radioprogramme etc.</w:t>
      </w:r>
      <w:r w:rsidRPr="00C36D11">
        <w:rPr>
          <w:sz w:val="22"/>
        </w:rPr>
        <w:t>). Die Unterstützung der Regierung auf lokaler und nationaler Ebene ist ebenso ein</w:t>
      </w:r>
      <w:r w:rsidR="00461743" w:rsidRPr="00C36D11">
        <w:rPr>
          <w:sz w:val="22"/>
        </w:rPr>
        <w:t xml:space="preserve"> höchst</w:t>
      </w:r>
      <w:r w:rsidRPr="00C36D11">
        <w:rPr>
          <w:sz w:val="22"/>
        </w:rPr>
        <w:t xml:space="preserve"> förderlicher Faktor</w:t>
      </w:r>
      <w:r w:rsidR="00224ACE" w:rsidRPr="00C36D11">
        <w:rPr>
          <w:sz w:val="22"/>
        </w:rPr>
        <w:t xml:space="preserve"> (um politische Entscheidungsprozesse nutzen zu können und Mitbestimmung zu garantieren)</w:t>
      </w:r>
      <w:r w:rsidRPr="00C36D11">
        <w:rPr>
          <w:sz w:val="22"/>
        </w:rPr>
        <w:t xml:space="preserve">, </w:t>
      </w:r>
      <w:r w:rsidR="00461743" w:rsidRPr="00C36D11">
        <w:rPr>
          <w:sz w:val="22"/>
        </w:rPr>
        <w:t>so</w:t>
      </w:r>
      <w:r w:rsidRPr="00C36D11">
        <w:rPr>
          <w:sz w:val="22"/>
        </w:rPr>
        <w:t>wie Netzwerkarbeit auf allen Ebenen</w:t>
      </w:r>
      <w:r w:rsidR="003A60E3">
        <w:rPr>
          <w:sz w:val="22"/>
        </w:rPr>
        <w:t>,</w:t>
      </w:r>
      <w:r w:rsidR="00224ACE" w:rsidRPr="00C36D11">
        <w:rPr>
          <w:sz w:val="22"/>
        </w:rPr>
        <w:t xml:space="preserve"> um Interessengruppen zu bilden und mit</w:t>
      </w:r>
      <w:r w:rsidR="003A60E3">
        <w:rPr>
          <w:sz w:val="22"/>
        </w:rPr>
        <w:t xml:space="preserve"> </w:t>
      </w:r>
      <w:r w:rsidR="00224ACE" w:rsidRPr="00C36D11">
        <w:rPr>
          <w:sz w:val="22"/>
        </w:rPr>
        <w:t>meh</w:t>
      </w:r>
      <w:r w:rsidR="00461743" w:rsidRPr="00C36D11">
        <w:rPr>
          <w:sz w:val="22"/>
        </w:rPr>
        <w:t>r Macht agieren zu können.</w:t>
      </w:r>
    </w:p>
    <w:p w:rsidR="000A6F07" w:rsidRPr="00C36D11" w:rsidRDefault="000A6F07" w:rsidP="00E90D0E">
      <w:pPr>
        <w:jc w:val="both"/>
        <w:rPr>
          <w:b/>
          <w:sz w:val="22"/>
        </w:rPr>
      </w:pPr>
      <w:r w:rsidRPr="00C36D11">
        <w:rPr>
          <w:b/>
          <w:sz w:val="22"/>
        </w:rPr>
        <w:br w:type="page"/>
      </w:r>
    </w:p>
    <w:p w:rsidR="00262629" w:rsidRDefault="00107A2B" w:rsidP="00262629">
      <w:r>
        <w:rPr>
          <w:b/>
        </w:rPr>
        <w:t>EZ 0310 Einsendeaufgabe</w:t>
      </w:r>
      <w:r w:rsidRPr="001D7927">
        <w:rPr>
          <w:b/>
        </w:rPr>
        <w:t xml:space="preserve"> </w:t>
      </w:r>
      <w:r>
        <w:rPr>
          <w:b/>
        </w:rPr>
        <w:t>2</w:t>
      </w:r>
      <w:r w:rsidR="00262629" w:rsidRPr="00262629">
        <w:rPr>
          <w:b/>
        </w:rPr>
        <w:t>:</w:t>
      </w:r>
      <w:r w:rsidR="00262629" w:rsidRPr="007741CA">
        <w:t xml:space="preserve"> </w:t>
      </w:r>
      <w:r w:rsidR="0062213D" w:rsidRPr="008866B1">
        <w:rPr>
          <w:i/>
        </w:rPr>
        <w:t>Klimapolitik (Verhandlungsmacht der Entwicklungsländer)</w:t>
      </w:r>
    </w:p>
    <w:p w:rsidR="00050C36" w:rsidRPr="0076445A" w:rsidRDefault="008E1A13" w:rsidP="008866B1">
      <w:pPr>
        <w:jc w:val="both"/>
        <w:rPr>
          <w:sz w:val="22"/>
        </w:rPr>
      </w:pPr>
      <w:r w:rsidRPr="0076445A">
        <w:rPr>
          <w:sz w:val="22"/>
        </w:rPr>
        <w:t xml:space="preserve">Das Klima ist ein empfindliches System, dass </w:t>
      </w:r>
      <w:r w:rsidR="00CE0CCB" w:rsidRPr="0076445A">
        <w:rPr>
          <w:sz w:val="22"/>
        </w:rPr>
        <w:t>durch menschliches Handeln stark beeinflusst wird. Themen wie das Ozonloch und der Treibhauseffekt, sowie die damit in Verbindung geb</w:t>
      </w:r>
      <w:r w:rsidR="00050C36" w:rsidRPr="0076445A">
        <w:rPr>
          <w:sz w:val="22"/>
        </w:rPr>
        <w:t>rachte globale Erwärmung stellen große Herausforderungen für die Menschheit dar. Nur wenn jedes Land seinen Teil dazu beiträgt, können die negativen globalen Auswirkungen bekämpft werden.</w:t>
      </w:r>
    </w:p>
    <w:p w:rsidR="00E2609D" w:rsidRDefault="0076445A" w:rsidP="008866B1">
      <w:pPr>
        <w:jc w:val="both"/>
        <w:rPr>
          <w:sz w:val="22"/>
        </w:rPr>
      </w:pPr>
      <w:r>
        <w:rPr>
          <w:sz w:val="22"/>
        </w:rPr>
        <w:t xml:space="preserve">Aus diesem Grund wurde 1992 die </w:t>
      </w:r>
      <w:r w:rsidR="005A7D1B" w:rsidRPr="0076445A">
        <w:rPr>
          <w:sz w:val="22"/>
        </w:rPr>
        <w:t xml:space="preserve">Klimarahmenkonvention auf der Rio-Konferenz </w:t>
      </w:r>
      <w:r>
        <w:rPr>
          <w:sz w:val="22"/>
        </w:rPr>
        <w:t>verabschiedet und 2005 das Kyoto-Protokoll von</w:t>
      </w:r>
      <w:r w:rsidR="00B019C8" w:rsidRPr="0076445A">
        <w:rPr>
          <w:sz w:val="22"/>
        </w:rPr>
        <w:t xml:space="preserve"> 39 Staaten </w:t>
      </w:r>
      <w:r>
        <w:rPr>
          <w:sz w:val="22"/>
        </w:rPr>
        <w:t>unterschrieben. Da</w:t>
      </w:r>
      <w:r w:rsidR="00B019C8" w:rsidRPr="0076445A">
        <w:rPr>
          <w:sz w:val="22"/>
        </w:rPr>
        <w:t xml:space="preserve">durch </w:t>
      </w:r>
      <w:r>
        <w:rPr>
          <w:sz w:val="22"/>
        </w:rPr>
        <w:t xml:space="preserve">verpflichteten </w:t>
      </w:r>
      <w:r w:rsidR="00B019C8" w:rsidRPr="0076445A">
        <w:rPr>
          <w:sz w:val="22"/>
        </w:rPr>
        <w:t xml:space="preserve">Sie sich </w:t>
      </w:r>
      <w:r>
        <w:rPr>
          <w:sz w:val="22"/>
        </w:rPr>
        <w:t>u.</w:t>
      </w:r>
      <w:r w:rsidR="004C0CB1">
        <w:rPr>
          <w:sz w:val="22"/>
        </w:rPr>
        <w:t xml:space="preserve"> </w:t>
      </w:r>
      <w:r>
        <w:rPr>
          <w:sz w:val="22"/>
        </w:rPr>
        <w:t xml:space="preserve">a. </w:t>
      </w:r>
      <w:r w:rsidR="00B019C8" w:rsidRPr="0076445A">
        <w:rPr>
          <w:sz w:val="22"/>
        </w:rPr>
        <w:t>zur Reduktion Ihrer Emissionen (vgl. Bleischwitz/Fuhrmann/Bernhardt, S. 10 f.).</w:t>
      </w:r>
      <w:r w:rsidR="000261BF">
        <w:rPr>
          <w:sz w:val="22"/>
        </w:rPr>
        <w:t xml:space="preserve"> </w:t>
      </w:r>
      <w:r w:rsidR="00CA73A8" w:rsidRPr="0076445A">
        <w:rPr>
          <w:sz w:val="22"/>
        </w:rPr>
        <w:t>Hierbei spiel</w:t>
      </w:r>
      <w:r w:rsidR="00381F09" w:rsidRPr="0076445A">
        <w:rPr>
          <w:sz w:val="22"/>
        </w:rPr>
        <w:t>en</w:t>
      </w:r>
      <w:r w:rsidR="00CA73A8" w:rsidRPr="0076445A">
        <w:rPr>
          <w:sz w:val="22"/>
        </w:rPr>
        <w:t xml:space="preserve"> </w:t>
      </w:r>
      <w:r w:rsidR="001105B9" w:rsidRPr="0076445A">
        <w:rPr>
          <w:sz w:val="22"/>
        </w:rPr>
        <w:t xml:space="preserve">zunächst </w:t>
      </w:r>
      <w:r w:rsidR="00CA73A8" w:rsidRPr="0076445A">
        <w:rPr>
          <w:sz w:val="22"/>
        </w:rPr>
        <w:t xml:space="preserve">Clean Development Mechanism eine </w:t>
      </w:r>
      <w:r w:rsidR="000261BF">
        <w:rPr>
          <w:sz w:val="22"/>
        </w:rPr>
        <w:t xml:space="preserve">wichtige </w:t>
      </w:r>
      <w:r w:rsidR="00CA73A8" w:rsidRPr="0076445A">
        <w:rPr>
          <w:sz w:val="22"/>
        </w:rPr>
        <w:t xml:space="preserve">Rolle </w:t>
      </w:r>
      <w:r w:rsidR="000261BF">
        <w:rPr>
          <w:sz w:val="22"/>
        </w:rPr>
        <w:t>fü</w:t>
      </w:r>
      <w:r w:rsidR="00CA73A8" w:rsidRPr="0076445A">
        <w:rPr>
          <w:sz w:val="22"/>
        </w:rPr>
        <w:t>r Entwicklungsländer: Industrieländer können CDM-Projekt</w:t>
      </w:r>
      <w:r w:rsidR="001105B9" w:rsidRPr="0076445A">
        <w:rPr>
          <w:sz w:val="22"/>
        </w:rPr>
        <w:t>e</w:t>
      </w:r>
      <w:r w:rsidR="00CA73A8" w:rsidRPr="0076445A">
        <w:rPr>
          <w:sz w:val="22"/>
        </w:rPr>
        <w:t xml:space="preserve"> in Entwicklungsländern durchführen, um </w:t>
      </w:r>
      <w:r w:rsidR="000261BF">
        <w:rPr>
          <w:sz w:val="22"/>
        </w:rPr>
        <w:t xml:space="preserve">sich selbst </w:t>
      </w:r>
      <w:r w:rsidR="00CA73A8" w:rsidRPr="0076445A">
        <w:rPr>
          <w:sz w:val="22"/>
        </w:rPr>
        <w:t>dadurch Gutsch</w:t>
      </w:r>
      <w:r w:rsidR="00190AA0" w:rsidRPr="0076445A">
        <w:rPr>
          <w:sz w:val="22"/>
        </w:rPr>
        <w:t xml:space="preserve">riften </w:t>
      </w:r>
      <w:r w:rsidR="000261BF">
        <w:rPr>
          <w:sz w:val="22"/>
        </w:rPr>
        <w:t>bei der Emissionsbilanz anrechnen zu lassen</w:t>
      </w:r>
      <w:r w:rsidR="00190AA0" w:rsidRPr="0076445A">
        <w:rPr>
          <w:sz w:val="22"/>
        </w:rPr>
        <w:t>.</w:t>
      </w:r>
      <w:r w:rsidR="00B23A3E" w:rsidRPr="0076445A">
        <w:rPr>
          <w:sz w:val="22"/>
        </w:rPr>
        <w:t xml:space="preserve"> </w:t>
      </w:r>
      <w:r w:rsidR="001105B9" w:rsidRPr="0076445A">
        <w:rPr>
          <w:sz w:val="22"/>
        </w:rPr>
        <w:t>Eine Win-Win-Situation für beide beteiligten Länder</w:t>
      </w:r>
      <w:r w:rsidR="000261BF">
        <w:rPr>
          <w:sz w:val="22"/>
        </w:rPr>
        <w:t>, n</w:t>
      </w:r>
      <w:r w:rsidR="00BE3CE3" w:rsidRPr="0076445A">
        <w:rPr>
          <w:sz w:val="22"/>
        </w:rPr>
        <w:t xml:space="preserve">ach </w:t>
      </w:r>
      <w:r w:rsidR="000261BF">
        <w:rPr>
          <w:sz w:val="22"/>
        </w:rPr>
        <w:t xml:space="preserve">dem </w:t>
      </w:r>
      <w:r w:rsidR="00BE3CE3" w:rsidRPr="0076445A">
        <w:rPr>
          <w:sz w:val="22"/>
        </w:rPr>
        <w:t>Verursacherprinzip gleichzeitig jedoch auc</w:t>
      </w:r>
      <w:r w:rsidR="000261BF">
        <w:rPr>
          <w:sz w:val="22"/>
        </w:rPr>
        <w:t>h internationale Verpflichtung</w:t>
      </w:r>
      <w:r w:rsidR="00BE3CE3" w:rsidRPr="0076445A">
        <w:rPr>
          <w:sz w:val="22"/>
        </w:rPr>
        <w:t xml:space="preserve"> der Industrieländer, die für ca. 50% des weltweiten Treibhausgas-Ausstoßes verantwortlich sind (vgl. Bleischwitz/Fuhrmann/</w:t>
      </w:r>
      <w:r w:rsidR="000812AA">
        <w:rPr>
          <w:sz w:val="22"/>
        </w:rPr>
        <w:t xml:space="preserve"> </w:t>
      </w:r>
      <w:r w:rsidR="00BE3CE3" w:rsidRPr="0076445A">
        <w:rPr>
          <w:sz w:val="22"/>
        </w:rPr>
        <w:t>Bernhardt, S. 6).</w:t>
      </w:r>
      <w:r w:rsidR="000812AA">
        <w:rPr>
          <w:sz w:val="22"/>
        </w:rPr>
        <w:t xml:space="preserve"> </w:t>
      </w:r>
      <w:r w:rsidR="00772833" w:rsidRPr="0076445A">
        <w:rPr>
          <w:sz w:val="22"/>
        </w:rPr>
        <w:t>Ohnehin haben sich die Vereinten Nationen eingestanden, dass eine nachhaltige Entwicklung nur möglich ist, wenn sozial</w:t>
      </w:r>
      <w:r w:rsidR="006C3740" w:rsidRPr="0076445A">
        <w:rPr>
          <w:sz w:val="22"/>
        </w:rPr>
        <w:t>e,</w:t>
      </w:r>
      <w:r w:rsidR="00772833" w:rsidRPr="0076445A">
        <w:rPr>
          <w:sz w:val="22"/>
        </w:rPr>
        <w:t xml:space="preserve"> wirtschaftliche</w:t>
      </w:r>
      <w:r w:rsidR="006C3740" w:rsidRPr="0076445A">
        <w:rPr>
          <w:sz w:val="22"/>
        </w:rPr>
        <w:t xml:space="preserve"> und ökologische </w:t>
      </w:r>
      <w:r w:rsidR="000812AA">
        <w:rPr>
          <w:sz w:val="22"/>
        </w:rPr>
        <w:t>Dimension und ihre Dependenzen</w:t>
      </w:r>
      <w:r w:rsidR="00772833" w:rsidRPr="0076445A">
        <w:rPr>
          <w:sz w:val="22"/>
        </w:rPr>
        <w:t xml:space="preserve"> gleichermaßen</w:t>
      </w:r>
      <w:r w:rsidR="006C3740" w:rsidRPr="0076445A">
        <w:rPr>
          <w:sz w:val="22"/>
        </w:rPr>
        <w:t xml:space="preserve"> </w:t>
      </w:r>
      <w:r w:rsidR="00772833" w:rsidRPr="0076445A">
        <w:rPr>
          <w:sz w:val="22"/>
        </w:rPr>
        <w:t>berücksichtigt werden</w:t>
      </w:r>
      <w:r w:rsidR="006C3740" w:rsidRPr="0076445A">
        <w:rPr>
          <w:sz w:val="22"/>
        </w:rPr>
        <w:t>.</w:t>
      </w:r>
      <w:r w:rsidR="000812AA">
        <w:rPr>
          <w:sz w:val="22"/>
        </w:rPr>
        <w:t xml:space="preserve"> </w:t>
      </w:r>
      <w:r w:rsidR="006C3740" w:rsidRPr="0076445A">
        <w:rPr>
          <w:sz w:val="22"/>
        </w:rPr>
        <w:t xml:space="preserve">So stellt die biologische Vielfalt beispielsweise die natürliche Lebensgrundlage dar, die wiederum Einfluss auf die Armut hat (vgl. Bleischwitz/Fuhrmann/Bernhardt, S. 16). Die Völkergemeinschaft kann also Ihre entwicklungspolitischen Ziele nur erreichen, wenn Sie gemeinsam </w:t>
      </w:r>
      <w:r w:rsidR="00A26213" w:rsidRPr="0076445A">
        <w:rPr>
          <w:sz w:val="22"/>
        </w:rPr>
        <w:t xml:space="preserve">und </w:t>
      </w:r>
      <w:r w:rsidR="006C3740" w:rsidRPr="0076445A">
        <w:rPr>
          <w:sz w:val="22"/>
        </w:rPr>
        <w:t xml:space="preserve">überall die </w:t>
      </w:r>
      <w:r w:rsidR="00A26213" w:rsidRPr="0076445A">
        <w:rPr>
          <w:sz w:val="22"/>
        </w:rPr>
        <w:t>Problemursachen bekämpft</w:t>
      </w:r>
      <w:r w:rsidR="006C3740" w:rsidRPr="0076445A">
        <w:rPr>
          <w:sz w:val="22"/>
        </w:rPr>
        <w:t>.</w:t>
      </w:r>
      <w:r w:rsidR="00A26213" w:rsidRPr="0076445A">
        <w:rPr>
          <w:sz w:val="22"/>
        </w:rPr>
        <w:t xml:space="preserve"> Gerade auch, </w:t>
      </w:r>
      <w:r w:rsidR="008464DE" w:rsidRPr="0076445A">
        <w:rPr>
          <w:sz w:val="22"/>
        </w:rPr>
        <w:t>weil</w:t>
      </w:r>
      <w:r w:rsidR="00E2609D">
        <w:rPr>
          <w:sz w:val="22"/>
        </w:rPr>
        <w:t xml:space="preserve"> sich lokale Ursachen auf das </w:t>
      </w:r>
      <w:r w:rsidR="00A26213" w:rsidRPr="0076445A">
        <w:rPr>
          <w:sz w:val="22"/>
        </w:rPr>
        <w:t>global</w:t>
      </w:r>
      <w:r w:rsidR="00E2609D">
        <w:rPr>
          <w:sz w:val="22"/>
        </w:rPr>
        <w:t xml:space="preserve">e Klima </w:t>
      </w:r>
      <w:r w:rsidR="00A26213" w:rsidRPr="0076445A">
        <w:rPr>
          <w:sz w:val="22"/>
        </w:rPr>
        <w:t>auswirken</w:t>
      </w:r>
      <w:r w:rsidR="00E2609D">
        <w:rPr>
          <w:sz w:val="22"/>
        </w:rPr>
        <w:t xml:space="preserve"> können</w:t>
      </w:r>
      <w:r w:rsidR="00BE3CE3" w:rsidRPr="0076445A">
        <w:rPr>
          <w:sz w:val="22"/>
        </w:rPr>
        <w:t xml:space="preserve">. Ein Beispiel dafür sind die </w:t>
      </w:r>
      <w:r w:rsidR="00A26213" w:rsidRPr="0076445A">
        <w:rPr>
          <w:sz w:val="22"/>
        </w:rPr>
        <w:t>Brandrodungen in Brasilien</w:t>
      </w:r>
      <w:r w:rsidR="00E2609D">
        <w:rPr>
          <w:sz w:val="22"/>
        </w:rPr>
        <w:t xml:space="preserve">, wodurch </w:t>
      </w:r>
      <w:r w:rsidR="00CF4B9D">
        <w:rPr>
          <w:sz w:val="22"/>
        </w:rPr>
        <w:t xml:space="preserve">nicht nur </w:t>
      </w:r>
      <w:r w:rsidR="00E2609D">
        <w:rPr>
          <w:sz w:val="22"/>
        </w:rPr>
        <w:t>wichtige Waldgebiete</w:t>
      </w:r>
      <w:r w:rsidR="00CF4B9D">
        <w:rPr>
          <w:sz w:val="22"/>
        </w:rPr>
        <w:t xml:space="preserve"> als CO2-Senke und Lebensraum </w:t>
      </w:r>
      <w:r w:rsidR="00E2609D">
        <w:rPr>
          <w:sz w:val="22"/>
        </w:rPr>
        <w:t xml:space="preserve">verloren gehen, </w:t>
      </w:r>
      <w:r w:rsidR="00CF4B9D">
        <w:rPr>
          <w:sz w:val="22"/>
        </w:rPr>
        <w:t xml:space="preserve">sondern auch </w:t>
      </w:r>
      <w:r w:rsidR="00E2609D">
        <w:rPr>
          <w:sz w:val="22"/>
        </w:rPr>
        <w:t>die darin lebenden Arten bedroht werden</w:t>
      </w:r>
      <w:r w:rsidR="00CF4B9D">
        <w:rPr>
          <w:sz w:val="22"/>
        </w:rPr>
        <w:t xml:space="preserve"> </w:t>
      </w:r>
      <w:r w:rsidR="00E2609D">
        <w:rPr>
          <w:sz w:val="22"/>
        </w:rPr>
        <w:t>und das Klima beeinträchtigt wird</w:t>
      </w:r>
      <w:r w:rsidR="00A26213" w:rsidRPr="0076445A">
        <w:rPr>
          <w:sz w:val="22"/>
        </w:rPr>
        <w:t>.</w:t>
      </w:r>
    </w:p>
    <w:p w:rsidR="007C14DF" w:rsidRDefault="00E2609D" w:rsidP="008866B1">
      <w:pPr>
        <w:jc w:val="both"/>
        <w:rPr>
          <w:sz w:val="22"/>
        </w:rPr>
      </w:pPr>
      <w:r>
        <w:rPr>
          <w:sz w:val="22"/>
        </w:rPr>
        <w:t xml:space="preserve">Da den </w:t>
      </w:r>
      <w:r w:rsidR="00A011BF" w:rsidRPr="0076445A">
        <w:rPr>
          <w:sz w:val="22"/>
        </w:rPr>
        <w:t>Entwicklungsländer</w:t>
      </w:r>
      <w:r>
        <w:rPr>
          <w:sz w:val="22"/>
        </w:rPr>
        <w:t xml:space="preserve">n </w:t>
      </w:r>
      <w:r w:rsidR="00A011BF" w:rsidRPr="0076445A">
        <w:rPr>
          <w:sz w:val="22"/>
        </w:rPr>
        <w:t xml:space="preserve">oftmals die </w:t>
      </w:r>
      <w:r w:rsidR="0021504B" w:rsidRPr="0076445A">
        <w:rPr>
          <w:sz w:val="22"/>
        </w:rPr>
        <w:t xml:space="preserve">Problemlösungskompetenz </w:t>
      </w:r>
      <w:r>
        <w:rPr>
          <w:sz w:val="22"/>
        </w:rPr>
        <w:t xml:space="preserve">(know-how)  fehlt </w:t>
      </w:r>
      <w:r w:rsidR="004318E9">
        <w:rPr>
          <w:sz w:val="22"/>
        </w:rPr>
        <w:t xml:space="preserve">und </w:t>
      </w:r>
      <w:r>
        <w:rPr>
          <w:sz w:val="22"/>
        </w:rPr>
        <w:t>sich die Probleme des</w:t>
      </w:r>
      <w:r w:rsidR="003142BC" w:rsidRPr="0076445A">
        <w:rPr>
          <w:sz w:val="22"/>
        </w:rPr>
        <w:t xml:space="preserve"> Klimawandel</w:t>
      </w:r>
      <w:r>
        <w:rPr>
          <w:sz w:val="22"/>
        </w:rPr>
        <w:t xml:space="preserve">s </w:t>
      </w:r>
      <w:r w:rsidR="00980C4E" w:rsidRPr="0076445A">
        <w:rPr>
          <w:sz w:val="22"/>
        </w:rPr>
        <w:t xml:space="preserve">(Trockenheiten, Wetterextreme, Wüstenbildung, u.v.m.) </w:t>
      </w:r>
      <w:r w:rsidR="003142BC" w:rsidRPr="0076445A">
        <w:rPr>
          <w:sz w:val="22"/>
        </w:rPr>
        <w:t>weiter intensiviert</w:t>
      </w:r>
      <w:r>
        <w:rPr>
          <w:sz w:val="22"/>
        </w:rPr>
        <w:t xml:space="preserve"> </w:t>
      </w:r>
      <w:r w:rsidR="00980C4E" w:rsidRPr="0076445A">
        <w:rPr>
          <w:sz w:val="22"/>
        </w:rPr>
        <w:t>(vgl. Bleischwitz/Fuhrmann/Bernhardt, S. 6)</w:t>
      </w:r>
      <w:r>
        <w:rPr>
          <w:sz w:val="22"/>
        </w:rPr>
        <w:t xml:space="preserve">, können sie sich </w:t>
      </w:r>
      <w:r w:rsidR="000812AA">
        <w:rPr>
          <w:sz w:val="22"/>
        </w:rPr>
        <w:t>oftmals mit der Unterstützung von NGOs o.ä. z. B.</w:t>
      </w:r>
      <w:r>
        <w:rPr>
          <w:sz w:val="22"/>
        </w:rPr>
        <w:t xml:space="preserve"> auf die </w:t>
      </w:r>
      <w:r w:rsidR="004318E9">
        <w:rPr>
          <w:sz w:val="22"/>
        </w:rPr>
        <w:t xml:space="preserve">Klimerahmenkonvention </w:t>
      </w:r>
      <w:r>
        <w:rPr>
          <w:sz w:val="22"/>
        </w:rPr>
        <w:t xml:space="preserve">berufen und eine Unterstützung der </w:t>
      </w:r>
      <w:r w:rsidRPr="0076445A">
        <w:rPr>
          <w:sz w:val="22"/>
        </w:rPr>
        <w:t xml:space="preserve">Industrieländer </w:t>
      </w:r>
      <w:r>
        <w:rPr>
          <w:sz w:val="22"/>
        </w:rPr>
        <w:t xml:space="preserve">einfordern. </w:t>
      </w:r>
      <w:r w:rsidR="004318E9">
        <w:rPr>
          <w:sz w:val="22"/>
        </w:rPr>
        <w:t xml:space="preserve">Dank </w:t>
      </w:r>
      <w:r w:rsidR="008464DE" w:rsidRPr="0076445A">
        <w:rPr>
          <w:sz w:val="22"/>
        </w:rPr>
        <w:t>der</w:t>
      </w:r>
      <w:r w:rsidR="00B23A3E" w:rsidRPr="0076445A">
        <w:rPr>
          <w:sz w:val="22"/>
        </w:rPr>
        <w:t xml:space="preserve"> Biodiversitätskonvention </w:t>
      </w:r>
      <w:r w:rsidR="008464DE" w:rsidRPr="0076445A">
        <w:rPr>
          <w:sz w:val="22"/>
        </w:rPr>
        <w:t>können Entwi</w:t>
      </w:r>
      <w:r w:rsidR="008D0083" w:rsidRPr="0076445A">
        <w:rPr>
          <w:sz w:val="22"/>
        </w:rPr>
        <w:t>c</w:t>
      </w:r>
      <w:r w:rsidR="008464DE" w:rsidRPr="0076445A">
        <w:rPr>
          <w:sz w:val="22"/>
        </w:rPr>
        <w:t>klungsländer</w:t>
      </w:r>
      <w:r w:rsidR="000812AA">
        <w:rPr>
          <w:sz w:val="22"/>
        </w:rPr>
        <w:t xml:space="preserve"> </w:t>
      </w:r>
      <w:r w:rsidR="000812AA" w:rsidRPr="0076445A">
        <w:rPr>
          <w:sz w:val="22"/>
        </w:rPr>
        <w:t>(</w:t>
      </w:r>
      <w:r w:rsidR="000812AA">
        <w:rPr>
          <w:sz w:val="22"/>
        </w:rPr>
        <w:t>in denen sich der</w:t>
      </w:r>
      <w:r w:rsidR="000812AA" w:rsidRPr="0076445A">
        <w:rPr>
          <w:sz w:val="22"/>
        </w:rPr>
        <w:t xml:space="preserve"> Großteil der </w:t>
      </w:r>
      <w:r w:rsidR="000812AA">
        <w:rPr>
          <w:sz w:val="22"/>
        </w:rPr>
        <w:t xml:space="preserve">gesamten </w:t>
      </w:r>
      <w:r w:rsidR="000812AA" w:rsidRPr="0076445A">
        <w:rPr>
          <w:sz w:val="22"/>
        </w:rPr>
        <w:t>genetischen Informationen</w:t>
      </w:r>
      <w:r w:rsidR="00A325FA">
        <w:rPr>
          <w:sz w:val="22"/>
        </w:rPr>
        <w:t xml:space="preserve"> der Erde</w:t>
      </w:r>
      <w:r w:rsidR="000812AA" w:rsidRPr="0076445A">
        <w:rPr>
          <w:sz w:val="22"/>
        </w:rPr>
        <w:t xml:space="preserve"> befindet)</w:t>
      </w:r>
      <w:r w:rsidR="00A325FA">
        <w:rPr>
          <w:sz w:val="22"/>
        </w:rPr>
        <w:t xml:space="preserve"> </w:t>
      </w:r>
      <w:r w:rsidR="008464DE" w:rsidRPr="0076445A">
        <w:rPr>
          <w:sz w:val="22"/>
        </w:rPr>
        <w:t>in Ihren Territorien über ihre genetische Ressourcen verfügen</w:t>
      </w:r>
      <w:r w:rsidR="0023201D" w:rsidRPr="0076445A">
        <w:rPr>
          <w:sz w:val="22"/>
        </w:rPr>
        <w:t xml:space="preserve"> und sollen zudem an Gewinnen beteiligt werden, die aus den Lebewesen oder Ressourcen des Landes beispielsweise über Forschung generiert werden </w:t>
      </w:r>
      <w:r w:rsidR="008D0083" w:rsidRPr="0076445A">
        <w:rPr>
          <w:sz w:val="22"/>
        </w:rPr>
        <w:t>(vgl. Bleischwitz/Fuhrmann/</w:t>
      </w:r>
      <w:r w:rsidR="000812AA">
        <w:rPr>
          <w:sz w:val="22"/>
        </w:rPr>
        <w:t xml:space="preserve"> </w:t>
      </w:r>
      <w:r w:rsidR="008D0083" w:rsidRPr="0076445A">
        <w:rPr>
          <w:sz w:val="22"/>
        </w:rPr>
        <w:t>Bernhardt, S. 17)</w:t>
      </w:r>
      <w:r w:rsidR="008464DE" w:rsidRPr="0076445A">
        <w:rPr>
          <w:sz w:val="22"/>
        </w:rPr>
        <w:t>.</w:t>
      </w:r>
    </w:p>
    <w:p w:rsidR="003E3E04" w:rsidRDefault="003A4A10" w:rsidP="00107A2B">
      <w:pPr>
        <w:jc w:val="both"/>
        <w:rPr>
          <w:b/>
        </w:rPr>
      </w:pPr>
      <w:r w:rsidRPr="0076445A">
        <w:rPr>
          <w:sz w:val="22"/>
        </w:rPr>
        <w:t>Stets sind Abhängigkeiten erkennbar, die die nachhaltige Entwicklung ausbremsen oder fördern können, weshalb der Bedarf und das öffentliche Interesse zu solidarischem Handeln die Verhandlungsmacht der Entwicklungsländer stärkt</w:t>
      </w:r>
      <w:r w:rsidR="00726F4E" w:rsidRPr="0076445A">
        <w:rPr>
          <w:sz w:val="22"/>
        </w:rPr>
        <w:t xml:space="preserve"> - jedoch ohne die Verantwortung abzugeben.</w:t>
      </w:r>
      <w:r w:rsidR="003E3E04">
        <w:rPr>
          <w:b/>
        </w:rPr>
        <w:br w:type="page"/>
      </w:r>
    </w:p>
    <w:p w:rsidR="005B49DA" w:rsidRPr="007C14DF" w:rsidRDefault="00107A2B" w:rsidP="008A23EA">
      <w:pPr>
        <w:rPr>
          <w:i/>
        </w:rPr>
      </w:pPr>
      <w:r>
        <w:rPr>
          <w:b/>
        </w:rPr>
        <w:t>EZ 0320 Einsendeaufgabe</w:t>
      </w:r>
      <w:r w:rsidRPr="001D7927">
        <w:rPr>
          <w:b/>
        </w:rPr>
        <w:t xml:space="preserve"> </w:t>
      </w:r>
      <w:r w:rsidR="005B49DA" w:rsidRPr="00151B8D">
        <w:rPr>
          <w:b/>
        </w:rPr>
        <w:t>3:</w:t>
      </w:r>
      <w:r w:rsidR="007C14DF">
        <w:rPr>
          <w:b/>
        </w:rPr>
        <w:t xml:space="preserve"> </w:t>
      </w:r>
      <w:r w:rsidR="007C14DF">
        <w:rPr>
          <w:i/>
        </w:rPr>
        <w:t>Nachhaltig</w:t>
      </w:r>
      <w:r w:rsidR="007C14DF" w:rsidRPr="007C14DF">
        <w:rPr>
          <w:i/>
        </w:rPr>
        <w:t>keitstrategien</w:t>
      </w:r>
    </w:p>
    <w:p w:rsidR="00644DB6" w:rsidRPr="00A31104" w:rsidRDefault="00620701" w:rsidP="00644DB6">
      <w:pPr>
        <w:pStyle w:val="Listenabsatz"/>
        <w:numPr>
          <w:ilvl w:val="0"/>
          <w:numId w:val="12"/>
        </w:numPr>
        <w:rPr>
          <w:b/>
          <w:sz w:val="22"/>
        </w:rPr>
      </w:pPr>
      <w:r>
        <w:rPr>
          <w:b/>
          <w:sz w:val="22"/>
        </w:rPr>
        <w:t>Entwicklung</w:t>
      </w:r>
      <w:r w:rsidR="00A31104">
        <w:rPr>
          <w:b/>
          <w:sz w:val="22"/>
        </w:rPr>
        <w:t xml:space="preserve"> der nationalen Nachhaltigkeitsstrategien in Europa</w:t>
      </w:r>
      <w:r w:rsidR="00A31104" w:rsidRPr="00620701">
        <w:rPr>
          <w:sz w:val="22"/>
        </w:rPr>
        <w:t xml:space="preserve"> (vgl. </w:t>
      </w:r>
      <w:r w:rsidRPr="00620701">
        <w:rPr>
          <w:sz w:val="22"/>
        </w:rPr>
        <w:t>Martinuzzi / Kopp 2010, S. 88-89)</w:t>
      </w:r>
      <w:r w:rsidRPr="00620701">
        <w:rPr>
          <w:b/>
          <w:sz w:val="22"/>
        </w:rPr>
        <w:t>:</w:t>
      </w:r>
    </w:p>
    <w:p w:rsidR="00965289" w:rsidRPr="00A31104" w:rsidRDefault="00FA601D" w:rsidP="002A7DCE">
      <w:pPr>
        <w:jc w:val="both"/>
        <w:rPr>
          <w:sz w:val="22"/>
        </w:rPr>
      </w:pPr>
      <w:r w:rsidRPr="00A31104">
        <w:rPr>
          <w:sz w:val="22"/>
        </w:rPr>
        <w:t>Auf de</w:t>
      </w:r>
      <w:r w:rsidR="00151F67" w:rsidRPr="00A31104">
        <w:rPr>
          <w:sz w:val="22"/>
        </w:rPr>
        <w:t>r Konferenz der Vereinten Nationen 1992 in</w:t>
      </w:r>
      <w:r w:rsidR="00BF52D1" w:rsidRPr="00A31104">
        <w:rPr>
          <w:sz w:val="22"/>
        </w:rPr>
        <w:t xml:space="preserve"> Rio wurden alle Länder dazu aufgefordert bis </w:t>
      </w:r>
      <w:r w:rsidR="00151F67" w:rsidRPr="00A31104">
        <w:rPr>
          <w:sz w:val="22"/>
        </w:rPr>
        <w:t>2002 (</w:t>
      </w:r>
      <w:r w:rsidR="00BF52D1" w:rsidRPr="00A31104">
        <w:rPr>
          <w:sz w:val="22"/>
        </w:rPr>
        <w:t>Johannesburgkonferenz</w:t>
      </w:r>
      <w:r w:rsidR="00151F67" w:rsidRPr="00A31104">
        <w:rPr>
          <w:sz w:val="22"/>
        </w:rPr>
        <w:t>)</w:t>
      </w:r>
      <w:r w:rsidR="00BF52D1" w:rsidRPr="00A31104">
        <w:rPr>
          <w:sz w:val="22"/>
        </w:rPr>
        <w:t xml:space="preserve"> eine eigene Nationale Nachhaltigkeitsstrategie (NNS) zu entwickeln.</w:t>
      </w:r>
      <w:r w:rsidR="006E6AB9" w:rsidRPr="00A31104">
        <w:rPr>
          <w:sz w:val="22"/>
        </w:rPr>
        <w:t xml:space="preserve"> So lässt sich erklären, dass die meisten </w:t>
      </w:r>
      <w:r w:rsidR="00062272">
        <w:rPr>
          <w:sz w:val="22"/>
        </w:rPr>
        <w:t xml:space="preserve">Nachhaltigkeitsstrategien </w:t>
      </w:r>
      <w:r w:rsidR="006E6AB9" w:rsidRPr="00A31104">
        <w:rPr>
          <w:sz w:val="22"/>
        </w:rPr>
        <w:t xml:space="preserve">genau </w:t>
      </w:r>
      <w:r w:rsidR="00536E6F">
        <w:rPr>
          <w:sz w:val="22"/>
        </w:rPr>
        <w:t>zehn</w:t>
      </w:r>
      <w:r w:rsidR="006E6AB9" w:rsidRPr="00A31104">
        <w:rPr>
          <w:sz w:val="22"/>
        </w:rPr>
        <w:t xml:space="preserve"> Jahre nach der Rio-Konferenz vorgestellt wurden.</w:t>
      </w:r>
      <w:r w:rsidR="00A31104">
        <w:rPr>
          <w:sz w:val="22"/>
        </w:rPr>
        <w:t xml:space="preserve"> </w:t>
      </w:r>
      <w:r w:rsidR="00FE6B70" w:rsidRPr="00A31104">
        <w:rPr>
          <w:sz w:val="22"/>
        </w:rPr>
        <w:t>Ei</w:t>
      </w:r>
      <w:r w:rsidR="006E6AB9" w:rsidRPr="00A31104">
        <w:rPr>
          <w:sz w:val="22"/>
        </w:rPr>
        <w:t>nige</w:t>
      </w:r>
      <w:r w:rsidR="00151F67" w:rsidRPr="00A31104">
        <w:rPr>
          <w:sz w:val="22"/>
        </w:rPr>
        <w:t>n</w:t>
      </w:r>
      <w:r w:rsidR="006E6AB9" w:rsidRPr="00A31104">
        <w:rPr>
          <w:sz w:val="22"/>
        </w:rPr>
        <w:t xml:space="preserve"> Staaten</w:t>
      </w:r>
      <w:r w:rsidR="00FE6B70" w:rsidRPr="00A31104">
        <w:rPr>
          <w:sz w:val="22"/>
        </w:rPr>
        <w:t xml:space="preserve"> </w:t>
      </w:r>
      <w:r w:rsidR="00151F67" w:rsidRPr="00A31104">
        <w:rPr>
          <w:sz w:val="22"/>
        </w:rPr>
        <w:t>gelang es</w:t>
      </w:r>
      <w:r w:rsidR="00536E6F">
        <w:rPr>
          <w:sz w:val="22"/>
        </w:rPr>
        <w:t>,</w:t>
      </w:r>
      <w:r w:rsidR="00151F67" w:rsidRPr="00A31104">
        <w:rPr>
          <w:sz w:val="22"/>
        </w:rPr>
        <w:t xml:space="preserve"> ihre Nachhaltigkeitsstrategie bereits vorher zu </w:t>
      </w:r>
      <w:r w:rsidR="006E6AB9" w:rsidRPr="00A31104">
        <w:rPr>
          <w:sz w:val="22"/>
        </w:rPr>
        <w:t>verabschieden</w:t>
      </w:r>
      <w:r w:rsidR="00151F67" w:rsidRPr="00A31104">
        <w:rPr>
          <w:sz w:val="22"/>
        </w:rPr>
        <w:t>.</w:t>
      </w:r>
      <w:r w:rsidR="006E6AB9" w:rsidRPr="00A31104">
        <w:rPr>
          <w:sz w:val="22"/>
        </w:rPr>
        <w:t xml:space="preserve"> </w:t>
      </w:r>
      <w:r w:rsidR="00FE6B70" w:rsidRPr="00A31104">
        <w:rPr>
          <w:sz w:val="22"/>
        </w:rPr>
        <w:t>Schweden und das Vereinigtes Königreich</w:t>
      </w:r>
      <w:r w:rsidR="00783FF4" w:rsidRPr="00A31104">
        <w:rPr>
          <w:sz w:val="22"/>
        </w:rPr>
        <w:t xml:space="preserve"> beschlossen bereits </w:t>
      </w:r>
      <w:r w:rsidR="00FE6B70" w:rsidRPr="00A31104">
        <w:rPr>
          <w:sz w:val="22"/>
        </w:rPr>
        <w:t>1994 ihre NNS</w:t>
      </w:r>
      <w:r w:rsidR="00783FF4" w:rsidRPr="00A31104">
        <w:rPr>
          <w:sz w:val="22"/>
        </w:rPr>
        <w:t xml:space="preserve"> und konnten diese</w:t>
      </w:r>
      <w:r w:rsidR="00536E6F">
        <w:rPr>
          <w:sz w:val="22"/>
        </w:rPr>
        <w:t xml:space="preserve"> so</w:t>
      </w:r>
      <w:r w:rsidR="00783FF4" w:rsidRPr="00A31104">
        <w:rPr>
          <w:sz w:val="22"/>
        </w:rPr>
        <w:t xml:space="preserve"> in den Folgejahren weiterentwickeln.</w:t>
      </w:r>
      <w:r w:rsidR="00C01F0F" w:rsidRPr="00A31104">
        <w:rPr>
          <w:sz w:val="22"/>
        </w:rPr>
        <w:t xml:space="preserve"> Auch Island (</w:t>
      </w:r>
      <w:r w:rsidR="006B6C5B" w:rsidRPr="00A31104">
        <w:rPr>
          <w:sz w:val="22"/>
        </w:rPr>
        <w:t xml:space="preserve">NNS seit </w:t>
      </w:r>
      <w:r w:rsidR="00C01F0F" w:rsidRPr="00A31104">
        <w:rPr>
          <w:sz w:val="22"/>
        </w:rPr>
        <w:t>1996), Irland (</w:t>
      </w:r>
      <w:r w:rsidR="006B6C5B" w:rsidRPr="00A31104">
        <w:rPr>
          <w:sz w:val="22"/>
        </w:rPr>
        <w:t xml:space="preserve">NNS seit </w:t>
      </w:r>
      <w:r w:rsidR="00C01F0F" w:rsidRPr="00A31104">
        <w:rPr>
          <w:sz w:val="22"/>
        </w:rPr>
        <w:t>1997) und die Schweiz</w:t>
      </w:r>
      <w:r w:rsidR="006B6C5B" w:rsidRPr="00A31104">
        <w:rPr>
          <w:sz w:val="22"/>
        </w:rPr>
        <w:t xml:space="preserve"> (NNS seit 1997)</w:t>
      </w:r>
      <w:r w:rsidR="00C01F0F" w:rsidRPr="00A31104">
        <w:rPr>
          <w:sz w:val="22"/>
        </w:rPr>
        <w:t xml:space="preserve"> gehören zu den ersten und überarbeiteten ihre Nachhaltigkeitsstrategien </w:t>
      </w:r>
      <w:r w:rsidR="00454956" w:rsidRPr="00A31104">
        <w:rPr>
          <w:sz w:val="22"/>
        </w:rPr>
        <w:t>angesichts</w:t>
      </w:r>
      <w:r w:rsidR="00C01F0F" w:rsidRPr="00A31104">
        <w:rPr>
          <w:sz w:val="22"/>
        </w:rPr>
        <w:t xml:space="preserve"> der Johannesburgkonferenz</w:t>
      </w:r>
      <w:r w:rsidR="006B6C5B" w:rsidRPr="00A31104">
        <w:rPr>
          <w:sz w:val="22"/>
        </w:rPr>
        <w:t xml:space="preserve"> im Jahr 2002</w:t>
      </w:r>
      <w:r w:rsidR="00C01F0F" w:rsidRPr="00A31104">
        <w:rPr>
          <w:sz w:val="22"/>
        </w:rPr>
        <w:t>.</w:t>
      </w:r>
      <w:r w:rsidR="00A31104">
        <w:rPr>
          <w:sz w:val="22"/>
        </w:rPr>
        <w:t xml:space="preserve"> </w:t>
      </w:r>
      <w:r w:rsidR="00965289" w:rsidRPr="00A31104">
        <w:rPr>
          <w:sz w:val="22"/>
        </w:rPr>
        <w:t>Im Jahr 2001 hat die EU ihre eigene Sustainable Development Strategy</w:t>
      </w:r>
      <w:r w:rsidR="00A31104">
        <w:rPr>
          <w:sz w:val="22"/>
        </w:rPr>
        <w:t xml:space="preserve"> (EU-SDS)</w:t>
      </w:r>
      <w:r w:rsidR="00965289" w:rsidRPr="00A31104">
        <w:rPr>
          <w:sz w:val="22"/>
        </w:rPr>
        <w:t xml:space="preserve"> veröffentlicht.</w:t>
      </w:r>
      <w:r w:rsidR="00B532B3">
        <w:rPr>
          <w:sz w:val="22"/>
        </w:rPr>
        <w:t xml:space="preserve"> Erst a</w:t>
      </w:r>
      <w:r w:rsidR="00965289" w:rsidRPr="00A31104">
        <w:rPr>
          <w:sz w:val="22"/>
        </w:rPr>
        <w:t xml:space="preserve">cht Mitgliedsstaaten </w:t>
      </w:r>
      <w:r w:rsidR="00957E82" w:rsidRPr="00A31104">
        <w:rPr>
          <w:sz w:val="22"/>
        </w:rPr>
        <w:t>konnten</w:t>
      </w:r>
      <w:r w:rsidR="00965289" w:rsidRPr="00A31104">
        <w:rPr>
          <w:sz w:val="22"/>
        </w:rPr>
        <w:t xml:space="preserve"> bis </w:t>
      </w:r>
      <w:r w:rsidR="00B532B3">
        <w:rPr>
          <w:sz w:val="22"/>
        </w:rPr>
        <w:t>zu</w:t>
      </w:r>
      <w:r w:rsidR="00965289" w:rsidRPr="00A31104">
        <w:rPr>
          <w:sz w:val="22"/>
        </w:rPr>
        <w:t xml:space="preserve"> diesem Jahr eine eigene NNS</w:t>
      </w:r>
      <w:r w:rsidR="00957E82" w:rsidRPr="00A31104">
        <w:rPr>
          <w:sz w:val="22"/>
        </w:rPr>
        <w:t xml:space="preserve"> vorweisen</w:t>
      </w:r>
      <w:r w:rsidR="00965289" w:rsidRPr="00A31104">
        <w:rPr>
          <w:sz w:val="22"/>
        </w:rPr>
        <w:t>.</w:t>
      </w:r>
    </w:p>
    <w:p w:rsidR="00965289" w:rsidRPr="00A31104" w:rsidRDefault="00BA4FD5" w:rsidP="002A7DCE">
      <w:pPr>
        <w:jc w:val="both"/>
        <w:rPr>
          <w:sz w:val="22"/>
        </w:rPr>
      </w:pPr>
      <w:r w:rsidRPr="00A31104">
        <w:rPr>
          <w:sz w:val="22"/>
        </w:rPr>
        <w:t>Alle EU-Länder wurden a</w:t>
      </w:r>
      <w:r w:rsidR="00965289" w:rsidRPr="00A31104">
        <w:rPr>
          <w:sz w:val="22"/>
        </w:rPr>
        <w:t xml:space="preserve">ufgefordert bis 2005 eine eigene Strategie vorzulegen. </w:t>
      </w:r>
      <w:r w:rsidRPr="00A31104">
        <w:rPr>
          <w:sz w:val="22"/>
        </w:rPr>
        <w:t>Dies gelang auch den neuen EU-Beitrittsländern me</w:t>
      </w:r>
      <w:r w:rsidR="00965289" w:rsidRPr="00A31104">
        <w:rPr>
          <w:sz w:val="22"/>
        </w:rPr>
        <w:t>hrheitlich, jedoch gibt es noch immer Länder, die bisher keine NNS verabschiedet haben.</w:t>
      </w:r>
    </w:p>
    <w:p w:rsidR="00F20003" w:rsidRPr="00A31104" w:rsidRDefault="00A01E28" w:rsidP="002A7DCE">
      <w:pPr>
        <w:pStyle w:val="Listenabsatz"/>
        <w:numPr>
          <w:ilvl w:val="0"/>
          <w:numId w:val="12"/>
        </w:numPr>
        <w:jc w:val="both"/>
        <w:rPr>
          <w:b/>
          <w:sz w:val="22"/>
        </w:rPr>
      </w:pPr>
      <w:r>
        <w:rPr>
          <w:b/>
          <w:sz w:val="22"/>
        </w:rPr>
        <w:t xml:space="preserve">Die deutsche Nationale </w:t>
      </w:r>
      <w:r w:rsidR="00F20003" w:rsidRPr="00A31104">
        <w:rPr>
          <w:b/>
          <w:sz w:val="22"/>
        </w:rPr>
        <w:t>N</w:t>
      </w:r>
      <w:r>
        <w:rPr>
          <w:b/>
          <w:sz w:val="22"/>
        </w:rPr>
        <w:t>achhaltigkeitsstrategie</w:t>
      </w:r>
      <w:r w:rsidR="00F20003" w:rsidRPr="00A31104">
        <w:rPr>
          <w:b/>
          <w:sz w:val="22"/>
        </w:rPr>
        <w:t xml:space="preserve"> </w:t>
      </w:r>
    </w:p>
    <w:p w:rsidR="008029E6" w:rsidRPr="00A31104" w:rsidRDefault="008029E6" w:rsidP="002A7DCE">
      <w:pPr>
        <w:jc w:val="both"/>
        <w:rPr>
          <w:sz w:val="22"/>
        </w:rPr>
      </w:pPr>
      <w:r w:rsidRPr="00A31104">
        <w:rPr>
          <w:sz w:val="22"/>
        </w:rPr>
        <w:t>Im April 2002 hat die Bundesregierung die nationale</w:t>
      </w:r>
      <w:r w:rsidR="00151F67" w:rsidRPr="00A31104">
        <w:rPr>
          <w:sz w:val="22"/>
        </w:rPr>
        <w:t xml:space="preserve"> </w:t>
      </w:r>
      <w:r w:rsidRPr="00A31104">
        <w:rPr>
          <w:sz w:val="22"/>
        </w:rPr>
        <w:t>Nachhaltigkeitsstrategie</w:t>
      </w:r>
      <w:r w:rsidR="00E2254A" w:rsidRPr="00A31104">
        <w:rPr>
          <w:sz w:val="22"/>
        </w:rPr>
        <w:t xml:space="preserve"> (NNS)</w:t>
      </w:r>
      <w:r w:rsidRPr="00A31104">
        <w:rPr>
          <w:sz w:val="22"/>
        </w:rPr>
        <w:t xml:space="preserve"> mit dem Titel "Perspektiven für Deutschland" verabschiedet (vgl. Bundesministerium für Umwelt, Naturschutz und Reaktorsicherheit 2012, o. S.). </w:t>
      </w:r>
    </w:p>
    <w:p w:rsidR="008029E6" w:rsidRPr="00A31104" w:rsidRDefault="008029E6" w:rsidP="002A7DCE">
      <w:pPr>
        <w:jc w:val="both"/>
        <w:rPr>
          <w:sz w:val="22"/>
        </w:rPr>
      </w:pPr>
      <w:r w:rsidRPr="00A31104">
        <w:rPr>
          <w:sz w:val="22"/>
        </w:rPr>
        <w:t xml:space="preserve">Die Nachhaltigkeitsstrategie wurde in den nachfolgenden Jahren zwar </w:t>
      </w:r>
      <w:r w:rsidR="00E2254A" w:rsidRPr="00A31104">
        <w:rPr>
          <w:sz w:val="22"/>
        </w:rPr>
        <w:t xml:space="preserve">mehrmals </w:t>
      </w:r>
      <w:r w:rsidRPr="00A31104">
        <w:rPr>
          <w:sz w:val="22"/>
        </w:rPr>
        <w:t>überprüft</w:t>
      </w:r>
      <w:r w:rsidR="007048FA" w:rsidRPr="00A31104">
        <w:rPr>
          <w:sz w:val="22"/>
        </w:rPr>
        <w:t>, bzw. wurde darüber</w:t>
      </w:r>
      <w:r w:rsidR="00E2254A" w:rsidRPr="00A31104">
        <w:rPr>
          <w:sz w:val="22"/>
        </w:rPr>
        <w:t xml:space="preserve"> berichtet</w:t>
      </w:r>
      <w:r w:rsidRPr="00A31104">
        <w:rPr>
          <w:sz w:val="22"/>
        </w:rPr>
        <w:t xml:space="preserve">, </w:t>
      </w:r>
      <w:r w:rsidR="00E2254A" w:rsidRPr="00A31104">
        <w:rPr>
          <w:sz w:val="22"/>
        </w:rPr>
        <w:t xml:space="preserve">sie wurde </w:t>
      </w:r>
      <w:r w:rsidRPr="00A31104">
        <w:rPr>
          <w:sz w:val="22"/>
        </w:rPr>
        <w:t>jedoch nicht überarbeitet</w:t>
      </w:r>
      <w:r w:rsidR="00EB6A84" w:rsidRPr="00A31104">
        <w:rPr>
          <w:sz w:val="22"/>
        </w:rPr>
        <w:t xml:space="preserve"> (vgl. Bundesministerium für Umwelt, Naturschutz und Reaktorsicherheit 2012, o. S.</w:t>
      </w:r>
      <w:r w:rsidR="00932CE4" w:rsidRPr="00A31104">
        <w:rPr>
          <w:sz w:val="22"/>
        </w:rPr>
        <w:t>)</w:t>
      </w:r>
      <w:r w:rsidRPr="00A31104">
        <w:rPr>
          <w:sz w:val="22"/>
        </w:rPr>
        <w:t>:</w:t>
      </w:r>
    </w:p>
    <w:p w:rsidR="00EB6A84" w:rsidRPr="00A31104" w:rsidRDefault="00EB6A84" w:rsidP="002A7DCE">
      <w:pPr>
        <w:pStyle w:val="Listenabsatz"/>
        <w:numPr>
          <w:ilvl w:val="0"/>
          <w:numId w:val="20"/>
        </w:numPr>
        <w:tabs>
          <w:tab w:val="left" w:pos="2422"/>
        </w:tabs>
        <w:rPr>
          <w:sz w:val="22"/>
        </w:rPr>
      </w:pPr>
      <w:r w:rsidRPr="00A31104">
        <w:rPr>
          <w:sz w:val="22"/>
        </w:rPr>
        <w:t>2004</w:t>
      </w:r>
      <w:r w:rsidR="00932CE4" w:rsidRPr="00A31104">
        <w:rPr>
          <w:sz w:val="22"/>
        </w:rPr>
        <w:t xml:space="preserve"> (Herst)</w:t>
      </w:r>
      <w:r w:rsidRPr="00A31104">
        <w:rPr>
          <w:sz w:val="22"/>
        </w:rPr>
        <w:t>:</w:t>
      </w:r>
      <w:r w:rsidR="00E2254A" w:rsidRPr="00A31104">
        <w:rPr>
          <w:sz w:val="22"/>
        </w:rPr>
        <w:tab/>
      </w:r>
      <w:r w:rsidRPr="00A31104">
        <w:rPr>
          <w:sz w:val="22"/>
        </w:rPr>
        <w:t>Fortschrittsbericht 2004</w:t>
      </w:r>
    </w:p>
    <w:p w:rsidR="00EB6A84" w:rsidRPr="00A31104" w:rsidRDefault="00EB6A84" w:rsidP="002A7DCE">
      <w:pPr>
        <w:pStyle w:val="Listenabsatz"/>
        <w:numPr>
          <w:ilvl w:val="0"/>
          <w:numId w:val="20"/>
        </w:numPr>
        <w:tabs>
          <w:tab w:val="left" w:pos="2422"/>
        </w:tabs>
        <w:rPr>
          <w:sz w:val="22"/>
        </w:rPr>
      </w:pPr>
      <w:r w:rsidRPr="00A31104">
        <w:rPr>
          <w:sz w:val="22"/>
        </w:rPr>
        <w:t>2005</w:t>
      </w:r>
      <w:r w:rsidR="00932CE4" w:rsidRPr="00A31104">
        <w:rPr>
          <w:sz w:val="22"/>
        </w:rPr>
        <w:t xml:space="preserve"> (Sommer)</w:t>
      </w:r>
      <w:r w:rsidRPr="00A31104">
        <w:rPr>
          <w:sz w:val="22"/>
        </w:rPr>
        <w:t>:</w:t>
      </w:r>
      <w:r w:rsidR="00E2254A" w:rsidRPr="00A31104">
        <w:rPr>
          <w:sz w:val="22"/>
        </w:rPr>
        <w:tab/>
      </w:r>
      <w:r w:rsidRPr="00A31104">
        <w:rPr>
          <w:sz w:val="22"/>
        </w:rPr>
        <w:t>"Wegweiser Nachhaltigkeit</w:t>
      </w:r>
      <w:r w:rsidR="00D55105" w:rsidRPr="00A31104">
        <w:rPr>
          <w:sz w:val="22"/>
        </w:rPr>
        <w:t xml:space="preserve"> 2005</w:t>
      </w:r>
      <w:r w:rsidRPr="00A31104">
        <w:rPr>
          <w:sz w:val="22"/>
        </w:rPr>
        <w:t>"</w:t>
      </w:r>
    </w:p>
    <w:p w:rsidR="00E2254A" w:rsidRPr="00A31104" w:rsidRDefault="00E2254A" w:rsidP="002A7DCE">
      <w:pPr>
        <w:pStyle w:val="Listenabsatz"/>
        <w:numPr>
          <w:ilvl w:val="0"/>
          <w:numId w:val="20"/>
        </w:numPr>
        <w:tabs>
          <w:tab w:val="left" w:pos="2422"/>
        </w:tabs>
        <w:rPr>
          <w:sz w:val="22"/>
        </w:rPr>
      </w:pPr>
      <w:r w:rsidRPr="00A31104">
        <w:rPr>
          <w:sz w:val="22"/>
        </w:rPr>
        <w:t>2006:</w:t>
      </w:r>
      <w:r w:rsidRPr="00A31104">
        <w:rPr>
          <w:sz w:val="22"/>
        </w:rPr>
        <w:tab/>
        <w:t>Indikatorenbericht</w:t>
      </w:r>
      <w:r w:rsidRPr="00A31104">
        <w:rPr>
          <w:sz w:val="22"/>
        </w:rPr>
        <w:tab/>
      </w:r>
    </w:p>
    <w:p w:rsidR="00EB6A84" w:rsidRPr="00A31104" w:rsidRDefault="00E2254A" w:rsidP="002A7DCE">
      <w:pPr>
        <w:pStyle w:val="Listenabsatz"/>
        <w:numPr>
          <w:ilvl w:val="0"/>
          <w:numId w:val="20"/>
        </w:numPr>
        <w:tabs>
          <w:tab w:val="left" w:pos="2422"/>
        </w:tabs>
        <w:rPr>
          <w:sz w:val="22"/>
        </w:rPr>
      </w:pPr>
      <w:r w:rsidRPr="00A31104">
        <w:rPr>
          <w:sz w:val="22"/>
        </w:rPr>
        <w:t>2008</w:t>
      </w:r>
      <w:r w:rsidR="00932CE4" w:rsidRPr="00A31104">
        <w:rPr>
          <w:sz w:val="22"/>
        </w:rPr>
        <w:t xml:space="preserve"> (Oktober)</w:t>
      </w:r>
      <w:r w:rsidRPr="00A31104">
        <w:rPr>
          <w:sz w:val="22"/>
        </w:rPr>
        <w:t>:</w:t>
      </w:r>
      <w:r w:rsidRPr="00A31104">
        <w:rPr>
          <w:sz w:val="22"/>
        </w:rPr>
        <w:tab/>
        <w:t xml:space="preserve">Fortschrittsbericht "Für ein nachhaltiges </w:t>
      </w:r>
      <w:r w:rsidRPr="00A31104">
        <w:rPr>
          <w:sz w:val="22"/>
        </w:rPr>
        <w:tab/>
        <w:t>Deutschland“</w:t>
      </w:r>
    </w:p>
    <w:p w:rsidR="00E2254A" w:rsidRPr="00A31104" w:rsidRDefault="00932CE4" w:rsidP="002A7DCE">
      <w:pPr>
        <w:pStyle w:val="Listenabsatz"/>
        <w:numPr>
          <w:ilvl w:val="0"/>
          <w:numId w:val="20"/>
        </w:numPr>
        <w:tabs>
          <w:tab w:val="left" w:pos="2422"/>
        </w:tabs>
        <w:rPr>
          <w:sz w:val="22"/>
        </w:rPr>
      </w:pPr>
      <w:r w:rsidRPr="00A31104">
        <w:rPr>
          <w:sz w:val="22"/>
        </w:rPr>
        <w:t>2</w:t>
      </w:r>
      <w:r w:rsidR="00E2254A" w:rsidRPr="00A31104">
        <w:rPr>
          <w:sz w:val="22"/>
        </w:rPr>
        <w:t>010</w:t>
      </w:r>
      <w:r w:rsidRPr="00A31104">
        <w:rPr>
          <w:sz w:val="22"/>
        </w:rPr>
        <w:t xml:space="preserve"> (Juli)</w:t>
      </w:r>
      <w:r w:rsidR="00E2254A" w:rsidRPr="00A31104">
        <w:rPr>
          <w:sz w:val="22"/>
        </w:rPr>
        <w:t>:</w:t>
      </w:r>
      <w:r w:rsidR="00E2254A" w:rsidRPr="00A31104">
        <w:rPr>
          <w:sz w:val="22"/>
        </w:rPr>
        <w:tab/>
        <w:t>Indikatorenbericht</w:t>
      </w:r>
    </w:p>
    <w:p w:rsidR="00E2254A" w:rsidRDefault="00E2254A" w:rsidP="002A7DCE">
      <w:pPr>
        <w:pStyle w:val="Listenabsatz"/>
        <w:numPr>
          <w:ilvl w:val="0"/>
          <w:numId w:val="20"/>
        </w:numPr>
        <w:tabs>
          <w:tab w:val="left" w:pos="2422"/>
        </w:tabs>
        <w:rPr>
          <w:sz w:val="22"/>
        </w:rPr>
      </w:pPr>
      <w:r w:rsidRPr="00A31104">
        <w:rPr>
          <w:sz w:val="22"/>
        </w:rPr>
        <w:t>2012</w:t>
      </w:r>
      <w:r w:rsidR="00932CE4" w:rsidRPr="00A31104">
        <w:rPr>
          <w:sz w:val="22"/>
        </w:rPr>
        <w:t xml:space="preserve"> (Februar)</w:t>
      </w:r>
      <w:r w:rsidRPr="00A31104">
        <w:rPr>
          <w:sz w:val="22"/>
        </w:rPr>
        <w:t>:</w:t>
      </w:r>
      <w:r w:rsidRPr="00A31104">
        <w:rPr>
          <w:sz w:val="22"/>
        </w:rPr>
        <w:tab/>
        <w:t>Fortschrittsbericht</w:t>
      </w:r>
      <w:r w:rsidR="007048FA" w:rsidRPr="00A31104">
        <w:rPr>
          <w:sz w:val="22"/>
        </w:rPr>
        <w:t xml:space="preserve"> 2012</w:t>
      </w:r>
      <w:r w:rsidR="00932CE4" w:rsidRPr="00A31104">
        <w:rPr>
          <w:sz w:val="22"/>
        </w:rPr>
        <w:t xml:space="preserve"> (Rat für Nachhaltige </w:t>
      </w:r>
      <w:r w:rsidR="00932CE4" w:rsidRPr="00A31104">
        <w:rPr>
          <w:sz w:val="22"/>
        </w:rPr>
        <w:tab/>
        <w:t>Entwicklung (2012)</w:t>
      </w:r>
      <w:r w:rsidR="00084494">
        <w:rPr>
          <w:sz w:val="22"/>
        </w:rPr>
        <w:t xml:space="preserve"> </w:t>
      </w:r>
      <w:r w:rsidR="00932CE4" w:rsidRPr="00A31104">
        <w:rPr>
          <w:sz w:val="22"/>
        </w:rPr>
        <w:t>c, o. S.)</w:t>
      </w:r>
    </w:p>
    <w:p w:rsidR="008029E6" w:rsidRPr="00A31104" w:rsidRDefault="008029E6" w:rsidP="002A7DCE">
      <w:pPr>
        <w:jc w:val="both"/>
        <w:rPr>
          <w:sz w:val="22"/>
        </w:rPr>
      </w:pPr>
      <w:r w:rsidRPr="00A31104">
        <w:rPr>
          <w:sz w:val="22"/>
        </w:rPr>
        <w:t>„Bundeskanzlerin Dr. Angela Merkel setzt die nationale Nachhaltigkeitsstrategie fort und hat für 2012 eine Neuauflage angekündigt.“ (Rat für Nachhaltige Entwicklung 2012 a, o. S.).</w:t>
      </w:r>
    </w:p>
    <w:p w:rsidR="008029E6" w:rsidRPr="00A31104" w:rsidRDefault="00D55105" w:rsidP="002A7DCE">
      <w:pPr>
        <w:jc w:val="both"/>
        <w:rPr>
          <w:sz w:val="22"/>
        </w:rPr>
      </w:pPr>
      <w:r w:rsidRPr="00A31104">
        <w:rPr>
          <w:sz w:val="22"/>
        </w:rPr>
        <w:t>„</w:t>
      </w:r>
      <w:r w:rsidR="008029E6" w:rsidRPr="00A31104">
        <w:rPr>
          <w:sz w:val="22"/>
        </w:rPr>
        <w:t xml:space="preserve">Die Erarbeitung der Strategie und der Fortschrittsberichte wurden durch einen breiten Dialog- und Konsultationsprozess mit den gesellschaftlichen Gruppen begleitet. Der </w:t>
      </w:r>
      <w:r w:rsidRPr="00A31104">
        <w:rPr>
          <w:sz w:val="22"/>
        </w:rPr>
        <w:t>‚Rat für nachhaltige Entwicklung‘</w:t>
      </w:r>
      <w:r w:rsidR="008029E6" w:rsidRPr="00A31104">
        <w:rPr>
          <w:sz w:val="22"/>
        </w:rPr>
        <w:t xml:space="preserve"> gab hierzu wicht</w:t>
      </w:r>
      <w:r w:rsidRPr="00A31104">
        <w:rPr>
          <w:sz w:val="22"/>
        </w:rPr>
        <w:t>ige Empfehlungen und Anregungen“ (Bundesministerium für Umwelt, Naturschutz und Reaktorsicherheit 2012, o. S.).</w:t>
      </w:r>
    </w:p>
    <w:p w:rsidR="00F20003" w:rsidRPr="00A31104" w:rsidRDefault="00551F60" w:rsidP="002A7DCE">
      <w:pPr>
        <w:jc w:val="both"/>
        <w:rPr>
          <w:sz w:val="22"/>
        </w:rPr>
      </w:pPr>
      <w:r w:rsidRPr="00A31104">
        <w:rPr>
          <w:sz w:val="22"/>
        </w:rPr>
        <w:t xml:space="preserve">Die </w:t>
      </w:r>
      <w:r w:rsidR="00107A2B">
        <w:rPr>
          <w:sz w:val="22"/>
        </w:rPr>
        <w:t xml:space="preserve">deutsche </w:t>
      </w:r>
      <w:r w:rsidRPr="00A31104">
        <w:rPr>
          <w:sz w:val="22"/>
        </w:rPr>
        <w:t>Version von 2002 umfasst 328 Seiten (</w:t>
      </w:r>
      <w:r w:rsidR="00F20003" w:rsidRPr="00A31104">
        <w:rPr>
          <w:sz w:val="22"/>
        </w:rPr>
        <w:t>343 Seiten inkl. Abkürz</w:t>
      </w:r>
      <w:r w:rsidRPr="00A31104">
        <w:rPr>
          <w:sz w:val="22"/>
        </w:rPr>
        <w:t>ungs- und Schlagwortverzeichnis).</w:t>
      </w:r>
    </w:p>
    <w:p w:rsidR="00F20003" w:rsidRPr="00A31104" w:rsidRDefault="00F20003" w:rsidP="002A7DCE">
      <w:pPr>
        <w:jc w:val="both"/>
        <w:rPr>
          <w:sz w:val="22"/>
        </w:rPr>
      </w:pPr>
      <w:r w:rsidRPr="00A31104">
        <w:rPr>
          <w:sz w:val="22"/>
        </w:rPr>
        <w:t xml:space="preserve">4. </w:t>
      </w:r>
      <w:r w:rsidR="00F56271" w:rsidRPr="00A31104">
        <w:rPr>
          <w:sz w:val="22"/>
        </w:rPr>
        <w:t xml:space="preserve">Der </w:t>
      </w:r>
      <w:r w:rsidRPr="00A31104">
        <w:rPr>
          <w:sz w:val="22"/>
        </w:rPr>
        <w:t>Aufbau</w:t>
      </w:r>
      <w:r w:rsidR="00F56271" w:rsidRPr="00A31104">
        <w:rPr>
          <w:sz w:val="22"/>
        </w:rPr>
        <w:t xml:space="preserve"> zeigt die wesentlichen Inhalte</w:t>
      </w:r>
      <w:r w:rsidRPr="00A31104">
        <w:rPr>
          <w:sz w:val="22"/>
        </w:rPr>
        <w:t xml:space="preserve">: </w:t>
      </w:r>
    </w:p>
    <w:p w:rsidR="00F20003" w:rsidRPr="00A31104" w:rsidRDefault="00F20003" w:rsidP="002A7DCE">
      <w:pPr>
        <w:pStyle w:val="Listenabsatz"/>
        <w:numPr>
          <w:ilvl w:val="0"/>
          <w:numId w:val="22"/>
        </w:numPr>
        <w:jc w:val="both"/>
        <w:rPr>
          <w:sz w:val="22"/>
        </w:rPr>
      </w:pPr>
      <w:r w:rsidRPr="00A31104">
        <w:rPr>
          <w:sz w:val="22"/>
        </w:rPr>
        <w:t>Von der Idee zur Strategie</w:t>
      </w:r>
    </w:p>
    <w:p w:rsidR="00551F60" w:rsidRPr="00A31104" w:rsidRDefault="00F20003" w:rsidP="002A7DCE">
      <w:pPr>
        <w:pStyle w:val="Listenabsatz"/>
        <w:numPr>
          <w:ilvl w:val="0"/>
          <w:numId w:val="22"/>
        </w:numPr>
        <w:jc w:val="both"/>
        <w:rPr>
          <w:sz w:val="22"/>
        </w:rPr>
      </w:pPr>
      <w:r w:rsidRPr="00A31104">
        <w:rPr>
          <w:sz w:val="22"/>
        </w:rPr>
        <w:t>Das Leitbild der nachhaltigen Entwicklung</w:t>
      </w:r>
    </w:p>
    <w:p w:rsidR="00F20003" w:rsidRPr="00A31104" w:rsidRDefault="00F20003" w:rsidP="002A7DCE">
      <w:pPr>
        <w:pStyle w:val="Listenabsatz"/>
        <w:numPr>
          <w:ilvl w:val="0"/>
          <w:numId w:val="22"/>
        </w:numPr>
        <w:jc w:val="both"/>
        <w:rPr>
          <w:sz w:val="22"/>
        </w:rPr>
      </w:pPr>
      <w:r w:rsidRPr="00A31104">
        <w:rPr>
          <w:sz w:val="22"/>
        </w:rPr>
        <w:t>Strategie als gesellschaftlicher Prozess</w:t>
      </w:r>
    </w:p>
    <w:p w:rsidR="00F20003" w:rsidRPr="00A31104" w:rsidRDefault="00F20003" w:rsidP="002A7DCE">
      <w:pPr>
        <w:pStyle w:val="Listenabsatz"/>
        <w:numPr>
          <w:ilvl w:val="0"/>
          <w:numId w:val="22"/>
        </w:numPr>
        <w:jc w:val="both"/>
        <w:rPr>
          <w:sz w:val="22"/>
        </w:rPr>
      </w:pPr>
      <w:r w:rsidRPr="00A31104">
        <w:rPr>
          <w:sz w:val="22"/>
        </w:rPr>
        <w:t>Indikatoren und Ziele</w:t>
      </w:r>
    </w:p>
    <w:p w:rsidR="00F20003" w:rsidRPr="00A31104" w:rsidRDefault="00F20003" w:rsidP="002A7DCE">
      <w:pPr>
        <w:pStyle w:val="Listenabsatz"/>
        <w:numPr>
          <w:ilvl w:val="0"/>
          <w:numId w:val="22"/>
        </w:numPr>
        <w:jc w:val="both"/>
        <w:rPr>
          <w:sz w:val="22"/>
        </w:rPr>
      </w:pPr>
      <w:r w:rsidRPr="00A31104">
        <w:rPr>
          <w:sz w:val="22"/>
        </w:rPr>
        <w:t>Schwerpunkte einer nachhaltigen Entwicklung</w:t>
      </w:r>
    </w:p>
    <w:p w:rsidR="00F20003" w:rsidRPr="00A31104" w:rsidRDefault="00F20003" w:rsidP="002A7DCE">
      <w:pPr>
        <w:pStyle w:val="Listenabsatz"/>
        <w:numPr>
          <w:ilvl w:val="0"/>
          <w:numId w:val="22"/>
        </w:numPr>
        <w:jc w:val="both"/>
        <w:rPr>
          <w:sz w:val="22"/>
        </w:rPr>
      </w:pPr>
      <w:r w:rsidRPr="00A31104">
        <w:rPr>
          <w:sz w:val="22"/>
        </w:rPr>
        <w:t>Global Verantwortung übernehmen</w:t>
      </w:r>
    </w:p>
    <w:p w:rsidR="00F20003" w:rsidRPr="00A31104" w:rsidRDefault="00F20003" w:rsidP="002A7DCE">
      <w:pPr>
        <w:pStyle w:val="Listenabsatz"/>
        <w:numPr>
          <w:ilvl w:val="0"/>
          <w:numId w:val="22"/>
        </w:numPr>
        <w:jc w:val="both"/>
        <w:rPr>
          <w:sz w:val="22"/>
        </w:rPr>
      </w:pPr>
      <w:r w:rsidRPr="00A31104">
        <w:rPr>
          <w:sz w:val="22"/>
        </w:rPr>
        <w:t>Kontrolle und Weiterentwicklung der Strategie</w:t>
      </w:r>
    </w:p>
    <w:p w:rsidR="004431B2" w:rsidRPr="00FF6D05" w:rsidRDefault="004431B2" w:rsidP="002A7DCE">
      <w:pPr>
        <w:jc w:val="both"/>
        <w:rPr>
          <w:lang w:val="es-ES"/>
        </w:rPr>
      </w:pPr>
    </w:p>
    <w:p w:rsidR="006B6F65" w:rsidRPr="00FF6D05" w:rsidRDefault="006B6F65" w:rsidP="006B6F65">
      <w:pPr>
        <w:rPr>
          <w:lang w:val="es-ES"/>
        </w:rPr>
      </w:pPr>
    </w:p>
    <w:p w:rsidR="001E3877" w:rsidRDefault="001E3877">
      <w:pPr>
        <w:rPr>
          <w:b/>
          <w:lang w:val="es-ES"/>
        </w:rPr>
      </w:pPr>
      <w:r>
        <w:rPr>
          <w:b/>
          <w:lang w:val="es-ES"/>
        </w:rPr>
        <w:br w:type="page"/>
      </w:r>
    </w:p>
    <w:p w:rsidR="00CF60E0" w:rsidRPr="00CF60E0" w:rsidRDefault="00107A2B" w:rsidP="00CF60E0">
      <w:r>
        <w:rPr>
          <w:b/>
        </w:rPr>
        <w:t>EZ 0320 Einsendeaufgabe</w:t>
      </w:r>
      <w:r w:rsidRPr="001D7927">
        <w:rPr>
          <w:b/>
        </w:rPr>
        <w:t xml:space="preserve"> </w:t>
      </w:r>
      <w:r w:rsidR="00577004">
        <w:rPr>
          <w:b/>
        </w:rPr>
        <w:t>4:</w:t>
      </w:r>
      <w:r w:rsidR="006B6F65" w:rsidRPr="00CF60E0">
        <w:rPr>
          <w:b/>
        </w:rPr>
        <w:t xml:space="preserve"> </w:t>
      </w:r>
      <w:r w:rsidR="00E46B13" w:rsidRPr="00107A2B">
        <w:rPr>
          <w:i/>
        </w:rPr>
        <w:t>Vor</w:t>
      </w:r>
      <w:r w:rsidR="007F0CEB" w:rsidRPr="00107A2B">
        <w:rPr>
          <w:i/>
        </w:rPr>
        <w:t>- und Nach</w:t>
      </w:r>
      <w:r w:rsidR="00E46B13" w:rsidRPr="00107A2B">
        <w:rPr>
          <w:i/>
        </w:rPr>
        <w:t>teile</w:t>
      </w:r>
      <w:r w:rsidR="00FD2758" w:rsidRPr="00107A2B">
        <w:rPr>
          <w:i/>
        </w:rPr>
        <w:t xml:space="preserve"> der regelmäßigen Berichterstattung</w:t>
      </w:r>
      <w:r w:rsidR="007F0CEB" w:rsidRPr="00107A2B">
        <w:rPr>
          <w:i/>
        </w:rPr>
        <w:t xml:space="preserve"> </w:t>
      </w:r>
      <w:r w:rsidRPr="00107A2B">
        <w:rPr>
          <w:i/>
        </w:rPr>
        <w:t>an die Europäischen Kommission</w:t>
      </w:r>
      <w:r w:rsidR="00577004">
        <w:rPr>
          <w:i/>
        </w:rPr>
        <w:t>.</w:t>
      </w:r>
    </w:p>
    <w:p w:rsidR="00F1329A" w:rsidRDefault="00F97F54" w:rsidP="00577004">
      <w:pPr>
        <w:jc w:val="both"/>
      </w:pPr>
      <w:r>
        <w:t>D</w:t>
      </w:r>
      <w:r w:rsidR="007F0CEB">
        <w:t>ie Aufforderung,</w:t>
      </w:r>
      <w:r>
        <w:t xml:space="preserve"> der Europäischen Kommission alle zwei Jahre über den Umsetzungsstand zu berichten, sorgt dafür, dass die Strategi</w:t>
      </w:r>
      <w:r w:rsidR="009307CC">
        <w:t>e</w:t>
      </w:r>
      <w:r>
        <w:t xml:space="preserve">entwicklung „als Thema in den Köpfen der zuständigen Verwaltungsstellen und </w:t>
      </w:r>
      <w:r w:rsidR="009307CC">
        <w:t>Politiker</w:t>
      </w:r>
      <w:r>
        <w:t xml:space="preserve"> bleibt, weil sie sich damit beschäftigen müssen</w:t>
      </w:r>
      <w:r w:rsidR="00F84882">
        <w:t>. Damit wird die Chance erhöht, dass das Thema Nachhaltigkeit im politischen Alltag als wichtig erachtet wird</w:t>
      </w:r>
      <w:r w:rsidR="00CF60E0" w:rsidRPr="00F97F54">
        <w:t>“</w:t>
      </w:r>
      <w:r w:rsidR="00F84882">
        <w:t xml:space="preserve"> </w:t>
      </w:r>
      <w:r w:rsidR="00F84882" w:rsidRPr="00F97F54">
        <w:t xml:space="preserve">(Martinuzzi / Kopp 2010, S. </w:t>
      </w:r>
      <w:r w:rsidR="00F84882">
        <w:t>92</w:t>
      </w:r>
      <w:r w:rsidR="00F84882" w:rsidRPr="00F97F54">
        <w:t>)</w:t>
      </w:r>
      <w:r w:rsidR="00D85BFC">
        <w:t xml:space="preserve">. So müssen sich </w:t>
      </w:r>
      <w:r w:rsidR="003B303F">
        <w:t xml:space="preserve">die Verantwortlichen </w:t>
      </w:r>
      <w:r w:rsidR="00577004">
        <w:t xml:space="preserve">nicht nur </w:t>
      </w:r>
      <w:r w:rsidR="003B303F">
        <w:t>mit der Umsetzung und Ergebnissen auseinandersetzen</w:t>
      </w:r>
      <w:r w:rsidR="00577004">
        <w:t>, a</w:t>
      </w:r>
      <w:r w:rsidR="00D959D6">
        <w:t>uch haben e</w:t>
      </w:r>
      <w:r w:rsidR="00B3700D" w:rsidRPr="00F97F54">
        <w:t xml:space="preserve">mpirische Ergebnisse gezeigt, </w:t>
      </w:r>
      <w:r w:rsidR="00D959D6">
        <w:t>„</w:t>
      </w:r>
      <w:r w:rsidR="00B3700D" w:rsidRPr="00F97F54">
        <w:t>dass die Prozesse von Erstellung, Umsetzung und Überarbeitung von Nachhaltigkeitsstrategien höhere praktische Wirkungen entfalten als die Strategie-Dokumente und d</w:t>
      </w:r>
      <w:r w:rsidR="00FD2758" w:rsidRPr="00F97F54">
        <w:t>ie darin genannten Ziele selbst</w:t>
      </w:r>
      <w:r w:rsidR="00B3700D" w:rsidRPr="00F97F54">
        <w:t>“</w:t>
      </w:r>
      <w:r w:rsidR="00FD2758" w:rsidRPr="00F97F54">
        <w:t xml:space="preserve"> (Martinuzzi / Kopp 2010, S. 15).</w:t>
      </w:r>
      <w:r w:rsidR="003B4E2C">
        <w:t xml:space="preserve"> </w:t>
      </w:r>
    </w:p>
    <w:p w:rsidR="00A35E15" w:rsidRDefault="00D959D6" w:rsidP="00577004">
      <w:pPr>
        <w:jc w:val="both"/>
      </w:pPr>
      <w:r>
        <w:t xml:space="preserve">Durch die Erstellung von Fortschrittsberichten, kann die Europäische Kommission sich einen </w:t>
      </w:r>
      <w:r w:rsidR="00A35E15" w:rsidRPr="00A35E15">
        <w:t xml:space="preserve">Überblick über </w:t>
      </w:r>
      <w:r>
        <w:t xml:space="preserve">die </w:t>
      </w:r>
      <w:r w:rsidR="00A35E15" w:rsidRPr="00A35E15">
        <w:t xml:space="preserve">Prioritäten </w:t>
      </w:r>
      <w:r>
        <w:t xml:space="preserve">und ggf. Veränderung von Schwerpunkten der Länder verschaffen. Die Sustainable Development Strategy (SDS) der EU und die nationalen Nachhaltigkeitsstrategien </w:t>
      </w:r>
      <w:r w:rsidR="00C44FEE">
        <w:t>können sich so</w:t>
      </w:r>
      <w:r w:rsidR="00895876">
        <w:t>mit</w:t>
      </w:r>
      <w:r w:rsidR="00C44FEE">
        <w:t xml:space="preserve"> gegenseitig </w:t>
      </w:r>
      <w:r w:rsidR="00895876">
        <w:t xml:space="preserve">in die </w:t>
      </w:r>
      <w:r>
        <w:t>gleiche Richtung</w:t>
      </w:r>
      <w:r w:rsidR="00895876">
        <w:t xml:space="preserve"> steuern</w:t>
      </w:r>
      <w:r>
        <w:t xml:space="preserve">. </w:t>
      </w:r>
      <w:r w:rsidR="003B303F">
        <w:t xml:space="preserve">Dadurch wird die horizontale, sowie vertikale Integration gefördert (vgl. </w:t>
      </w:r>
      <w:r w:rsidR="003B303F" w:rsidRPr="00F97F54">
        <w:t xml:space="preserve">(Martinuzzi / Kopp 2010, S. </w:t>
      </w:r>
      <w:r w:rsidR="003B303F">
        <w:t>92 f.</w:t>
      </w:r>
      <w:r w:rsidR="003B303F" w:rsidRPr="00F97F54">
        <w:t>)</w:t>
      </w:r>
      <w:r w:rsidR="00577004">
        <w:t>:</w:t>
      </w:r>
      <w:r w:rsidR="00895876">
        <w:t xml:space="preserve"> </w:t>
      </w:r>
      <w:r w:rsidR="003B303F">
        <w:t xml:space="preserve">Die Zusammenarbeit zwischen verschiedenen Ministerien oder Ressorts </w:t>
      </w:r>
      <w:r w:rsidR="00736107">
        <w:t>ist nötig</w:t>
      </w:r>
      <w:r w:rsidR="00F1329A">
        <w:t>,</w:t>
      </w:r>
      <w:r w:rsidR="00736107">
        <w:t xml:space="preserve"> um</w:t>
      </w:r>
      <w:r w:rsidR="003B303F">
        <w:t xml:space="preserve"> umfassende Ergebnisse</w:t>
      </w:r>
      <w:r w:rsidR="00736107">
        <w:t xml:space="preserve"> zu erzielen</w:t>
      </w:r>
      <w:r w:rsidR="00F1329A">
        <w:t xml:space="preserve"> </w:t>
      </w:r>
      <w:r w:rsidR="00F13D31">
        <w:t xml:space="preserve">und dabei Synergien zu nutzen </w:t>
      </w:r>
      <w:r w:rsidR="00F1329A">
        <w:t>- g</w:t>
      </w:r>
      <w:r w:rsidR="00736107">
        <w:t>leichzeitig werden regionale Verantwortliche und ggf. NGOs (als Vertreter der Zivilgesellschaft) konsultiert.</w:t>
      </w:r>
      <w:r w:rsidR="00C950D8" w:rsidRPr="00C950D8">
        <w:t xml:space="preserve"> </w:t>
      </w:r>
      <w:r w:rsidR="00C950D8">
        <w:t>Wichtige neue Erkenntnisse und Ereignisse können alle zwei Jahre in den Strategie-Entwicklungsprozess einfließen.</w:t>
      </w:r>
      <w:r w:rsidR="00C22AD6">
        <w:t xml:space="preserve"> </w:t>
      </w:r>
      <w:r w:rsidR="00736107">
        <w:t xml:space="preserve">Durch die von der EU herausgegebene Vorlage lassen sich die Berichte teilweise besser vergleichen und es besteht darüber hinaus eher die </w:t>
      </w:r>
      <w:r w:rsidR="0069427C">
        <w:t>Motivation Ergebnisse durch Peer-Reviews</w:t>
      </w:r>
      <w:r w:rsidR="00736107">
        <w:t xml:space="preserve"> mit Partnerländern</w:t>
      </w:r>
      <w:r w:rsidR="0069427C">
        <w:t xml:space="preserve"> weiter zu verbessern</w:t>
      </w:r>
      <w:r w:rsidR="00872ECD">
        <w:t xml:space="preserve"> (vgl. </w:t>
      </w:r>
      <w:r w:rsidR="00872ECD" w:rsidRPr="00F97F54">
        <w:t>Martinuzzi / Kopp 2010</w:t>
      </w:r>
      <w:r w:rsidR="00872ECD">
        <w:t>, S. 83 f.</w:t>
      </w:r>
      <w:r w:rsidR="00872ECD" w:rsidRPr="00F97F54">
        <w:t>)</w:t>
      </w:r>
      <w:r w:rsidR="00736107">
        <w:t>.</w:t>
      </w:r>
    </w:p>
    <w:p w:rsidR="00AB5E00" w:rsidRPr="00CD0C91" w:rsidRDefault="00C45FB2" w:rsidP="00577004">
      <w:pPr>
        <w:jc w:val="both"/>
      </w:pPr>
      <w:r>
        <w:t xml:space="preserve">Als Nachteile lassen sich der </w:t>
      </w:r>
      <w:r w:rsidR="00A65394">
        <w:t xml:space="preserve">hohe Arbeits- und Zeitaufwand </w:t>
      </w:r>
      <w:r>
        <w:t xml:space="preserve">nennen, der  zu weiteren Be- und </w:t>
      </w:r>
      <w:r w:rsidR="00A65394">
        <w:t xml:space="preserve">Überlastung der </w:t>
      </w:r>
      <w:r>
        <w:t>bestehenden Prozesse</w:t>
      </w:r>
      <w:r w:rsidR="00C22AD6">
        <w:t xml:space="preserve"> führen kann</w:t>
      </w:r>
      <w:r>
        <w:t>, wo</w:t>
      </w:r>
      <w:r w:rsidR="005755D0">
        <w:t>runter die Qualität und die Wirkung der Berichte möglicherweise leiden.</w:t>
      </w:r>
      <w:r w:rsidR="008664CD">
        <w:t xml:space="preserve"> Gleiches gilt für die teilweise fehlenden Sanktionen</w:t>
      </w:r>
      <w:r w:rsidR="00C22AD6">
        <w:t xml:space="preserve"> und </w:t>
      </w:r>
      <w:r w:rsidR="008664CD" w:rsidRPr="008664CD">
        <w:t>mangelhafte Motivation</w:t>
      </w:r>
      <w:r w:rsidR="00C22AD6">
        <w:t>/Anreize</w:t>
      </w:r>
      <w:r w:rsidR="00ED6021">
        <w:t>.</w:t>
      </w:r>
      <w:r w:rsidR="0006452C">
        <w:t xml:space="preserve"> </w:t>
      </w:r>
      <w:r w:rsidR="005755D0">
        <w:t>A</w:t>
      </w:r>
      <w:r>
        <w:t xml:space="preserve">uch die Vorlagen bringen nicht </w:t>
      </w:r>
      <w:r w:rsidR="005755D0">
        <w:t xml:space="preserve">nur Vorteile mit sich, sondern </w:t>
      </w:r>
      <w:r w:rsidR="00813D39">
        <w:t>können Inhalte</w:t>
      </w:r>
      <w:r w:rsidR="00567A32">
        <w:t xml:space="preserve"> </w:t>
      </w:r>
      <w:r w:rsidR="00C22AD6">
        <w:t>einerseits</w:t>
      </w:r>
      <w:r w:rsidR="00813D39">
        <w:t xml:space="preserve"> </w:t>
      </w:r>
      <w:r w:rsidR="00CB293C">
        <w:t>begrenzen, bzw.</w:t>
      </w:r>
      <w:r w:rsidR="00567A32">
        <w:t xml:space="preserve"> </w:t>
      </w:r>
      <w:r w:rsidR="00C22AD6">
        <w:t xml:space="preserve">sind </w:t>
      </w:r>
      <w:r w:rsidR="00567A32">
        <w:t xml:space="preserve">andererseits so allgemein gehalten, dass sie </w:t>
      </w:r>
      <w:r w:rsidR="005755D0">
        <w:t xml:space="preserve">Raum für geschönte Darstellungen </w:t>
      </w:r>
      <w:r w:rsidR="00567A32">
        <w:t>bieten</w:t>
      </w:r>
      <w:r w:rsidR="0065017B">
        <w:t>.</w:t>
      </w:r>
      <w:r w:rsidR="008664CD">
        <w:t xml:space="preserve"> </w:t>
      </w:r>
    </w:p>
    <w:p w:rsidR="00206013" w:rsidRDefault="00C22AD6" w:rsidP="00577004">
      <w:pPr>
        <w:jc w:val="both"/>
      </w:pPr>
      <w:r>
        <w:t xml:space="preserve">Bei all diesen </w:t>
      </w:r>
      <w:r w:rsidR="000D0BC3">
        <w:t xml:space="preserve">Faktoren </w:t>
      </w:r>
      <w:r>
        <w:t xml:space="preserve">darf auch nicht </w:t>
      </w:r>
      <w:r w:rsidR="000D0BC3">
        <w:t>außer Acht gelas</w:t>
      </w:r>
      <w:r>
        <w:t xml:space="preserve">sen werden, dass die </w:t>
      </w:r>
      <w:r w:rsidR="008664CD" w:rsidRPr="008664CD">
        <w:t>Länder</w:t>
      </w:r>
      <w:r>
        <w:t xml:space="preserve"> auf unterschiedlichen Entwicklungsstufen stehen, weshalb eine Vergleichbarkeit </w:t>
      </w:r>
      <w:r w:rsidR="003C3738">
        <w:t xml:space="preserve">der NNS </w:t>
      </w:r>
      <w:r>
        <w:t>manchmal fragli</w:t>
      </w:r>
      <w:r w:rsidR="00911198">
        <w:t xml:space="preserve">ch erscheint, </w:t>
      </w:r>
      <w:r w:rsidR="00206013">
        <w:t>weil</w:t>
      </w:r>
      <w:r w:rsidR="00911198">
        <w:t xml:space="preserve"> Schwerpunkte unterschiedlich gesetzt werden müssen.</w:t>
      </w:r>
    </w:p>
    <w:p w:rsidR="00206013" w:rsidRDefault="00206013" w:rsidP="00577004">
      <w:pPr>
        <w:jc w:val="both"/>
        <w:sectPr w:rsidR="00206013" w:rsidSect="00E90D0E">
          <w:footerReference w:type="default" r:id="rId8"/>
          <w:pgSz w:w="11906" w:h="16838"/>
          <w:pgMar w:top="1418" w:right="2268" w:bottom="1134" w:left="1418" w:header="709" w:footer="709" w:gutter="0"/>
          <w:cols w:space="708"/>
          <w:docGrid w:linePitch="360"/>
        </w:sectPr>
      </w:pPr>
    </w:p>
    <w:p w:rsidR="00FF6D05" w:rsidRPr="008664CD" w:rsidRDefault="00FF6D05" w:rsidP="00FF6D05">
      <w:r w:rsidRPr="00B3700D">
        <w:rPr>
          <w:b/>
        </w:rPr>
        <w:t>Literaturverzeichnis:</w:t>
      </w:r>
    </w:p>
    <w:p w:rsidR="00FD45CB" w:rsidRDefault="00E72587" w:rsidP="00FD45CB">
      <w:pPr>
        <w:pStyle w:val="Listenabsatz"/>
        <w:numPr>
          <w:ilvl w:val="0"/>
          <w:numId w:val="24"/>
        </w:numPr>
      </w:pPr>
      <w:r w:rsidRPr="00E72587">
        <w:t xml:space="preserve">Bleischwitz, R; Fuhrmann, K.; Bernhardt, D. </w:t>
      </w:r>
      <w:r w:rsidR="00FF6D05" w:rsidRPr="00E72587">
        <w:t>(20</w:t>
      </w:r>
      <w:r w:rsidRPr="00E72587">
        <w:t>06</w:t>
      </w:r>
      <w:r w:rsidR="00FF6D05" w:rsidRPr="00E72587">
        <w:t xml:space="preserve">): </w:t>
      </w:r>
      <w:r w:rsidRPr="00E72587">
        <w:t>Die Nachhaltigkeitsstrategie des BMZ. Studienbrief Nr. 03</w:t>
      </w:r>
      <w:r w:rsidR="00FF6D05" w:rsidRPr="00E72587">
        <w:t>10 des Fernstudiengangs „Nachhaltige Entwicklungszusammenarbeit“ der TU Kaiserslautern.</w:t>
      </w:r>
    </w:p>
    <w:p w:rsidR="00FD45CB" w:rsidRDefault="00FD45CB" w:rsidP="00FD45CB">
      <w:pPr>
        <w:pStyle w:val="Listenabsatz"/>
        <w:ind w:left="360"/>
      </w:pPr>
    </w:p>
    <w:p w:rsidR="00E72587" w:rsidRDefault="00B3700D" w:rsidP="00FD45CB">
      <w:pPr>
        <w:pStyle w:val="Listenabsatz"/>
        <w:numPr>
          <w:ilvl w:val="0"/>
          <w:numId w:val="24"/>
        </w:numPr>
      </w:pPr>
      <w:r w:rsidRPr="00B3700D">
        <w:t>Martinuzzi, A./ Kopp, U.</w:t>
      </w:r>
      <w:r w:rsidR="00E72587" w:rsidRPr="00B3700D">
        <w:t xml:space="preserve"> (20</w:t>
      </w:r>
      <w:r w:rsidRPr="00B3700D">
        <w:t>10</w:t>
      </w:r>
      <w:r w:rsidR="00E72587" w:rsidRPr="00B3700D">
        <w:t xml:space="preserve">): </w:t>
      </w:r>
      <w:r w:rsidRPr="00B3700D">
        <w:t>Die Nachhaltigkeitsstrategie der EU</w:t>
      </w:r>
      <w:r w:rsidR="00E72587" w:rsidRPr="00B3700D">
        <w:t>. Studienbrief Nr. 03</w:t>
      </w:r>
      <w:r w:rsidRPr="00B3700D">
        <w:t>2</w:t>
      </w:r>
      <w:r w:rsidR="00E72587" w:rsidRPr="00B3700D">
        <w:t>0 des Fernstudiengangs „Nachhaltige Entwicklungszusammenarbeit“ der TU Kaiserslautern.</w:t>
      </w:r>
    </w:p>
    <w:p w:rsidR="00FD45CB" w:rsidRDefault="00FD45CB" w:rsidP="00FD45CB">
      <w:pPr>
        <w:pStyle w:val="Listenabsatz"/>
        <w:ind w:left="360"/>
      </w:pPr>
    </w:p>
    <w:p w:rsidR="008C3797" w:rsidRPr="004B5367" w:rsidRDefault="00F16AB8" w:rsidP="00FD45CB">
      <w:pPr>
        <w:pStyle w:val="Listenabsatz"/>
        <w:numPr>
          <w:ilvl w:val="0"/>
          <w:numId w:val="24"/>
        </w:numPr>
      </w:pPr>
      <w:r w:rsidRPr="004B5367">
        <w:t>Rat für Nachhaltige Entwicklung</w:t>
      </w:r>
      <w:r w:rsidR="0070404F" w:rsidRPr="004B5367">
        <w:t xml:space="preserve"> (2012) a:</w:t>
      </w:r>
      <w:r w:rsidR="00FD45CB" w:rsidRPr="004B5367">
        <w:t xml:space="preserve"> </w:t>
      </w:r>
      <w:hyperlink r:id="rId9" w:history="1">
        <w:r w:rsidR="0070404F" w:rsidRPr="004B5367">
          <w:rPr>
            <w:rStyle w:val="Hyperlink"/>
            <w:color w:val="auto"/>
          </w:rPr>
          <w:t>http://www.nachhaltigkeitsrat.de/der-rat</w:t>
        </w:r>
      </w:hyperlink>
      <w:r w:rsidR="0070404F" w:rsidRPr="004B5367">
        <w:t>, Entnahmedatum: 20.02.2012</w:t>
      </w:r>
    </w:p>
    <w:p w:rsidR="00FD45CB" w:rsidRPr="004B5367" w:rsidRDefault="00FD45CB" w:rsidP="00FD45CB">
      <w:pPr>
        <w:pStyle w:val="Listenabsatz"/>
        <w:ind w:left="360"/>
      </w:pPr>
    </w:p>
    <w:p w:rsidR="0070404F" w:rsidRPr="004B5367" w:rsidRDefault="00F16AB8" w:rsidP="00FD45CB">
      <w:pPr>
        <w:pStyle w:val="Listenabsatz"/>
        <w:numPr>
          <w:ilvl w:val="0"/>
          <w:numId w:val="24"/>
        </w:numPr>
      </w:pPr>
      <w:r w:rsidRPr="004B5367">
        <w:t xml:space="preserve">Rat für Nachhaltige Entwicklung </w:t>
      </w:r>
      <w:r w:rsidR="0070404F" w:rsidRPr="004B5367">
        <w:t xml:space="preserve">(2012) b: </w:t>
      </w:r>
      <w:hyperlink r:id="rId10" w:history="1">
        <w:r w:rsidR="0070404F" w:rsidRPr="004B5367">
          <w:rPr>
            <w:rStyle w:val="Hyperlink"/>
            <w:color w:val="auto"/>
          </w:rPr>
          <w:t>http://www.nachhaltigkeitsrat.de/der-rat/auftrag-des-rates</w:t>
        </w:r>
      </w:hyperlink>
      <w:r w:rsidR="0070404F" w:rsidRPr="004B5367">
        <w:t>, Entnahmedatum: 20.02.2012</w:t>
      </w:r>
    </w:p>
    <w:p w:rsidR="00FD45CB" w:rsidRPr="004B5367" w:rsidRDefault="00FD45CB" w:rsidP="00FD45CB">
      <w:pPr>
        <w:pStyle w:val="Listenabsatz"/>
        <w:ind w:left="360"/>
      </w:pPr>
    </w:p>
    <w:p w:rsidR="00497FEF" w:rsidRPr="004B5367" w:rsidRDefault="00497FEF" w:rsidP="00FD45CB">
      <w:pPr>
        <w:pStyle w:val="Listenabsatz"/>
        <w:numPr>
          <w:ilvl w:val="0"/>
          <w:numId w:val="24"/>
        </w:numPr>
      </w:pPr>
      <w:r w:rsidRPr="004B5367">
        <w:t xml:space="preserve">Rat für Nachhaltige Entwicklung (2012) c: </w:t>
      </w:r>
      <w:hyperlink r:id="rId11" w:history="1">
        <w:r w:rsidRPr="004B5367">
          <w:rPr>
            <w:rStyle w:val="Hyperlink"/>
            <w:color w:val="auto"/>
          </w:rPr>
          <w:t>http://www.nachhaltigkeitsrat.de/der-rat/strategie/</w:t>
        </w:r>
      </w:hyperlink>
      <w:r w:rsidRPr="004B5367">
        <w:t xml:space="preserve">, </w:t>
      </w:r>
      <w:r w:rsidR="00EF54C0" w:rsidRPr="004B5367">
        <w:br/>
      </w:r>
      <w:r w:rsidRPr="004B5367">
        <w:t>Entnahmedatum: 20.02.2012</w:t>
      </w:r>
    </w:p>
    <w:p w:rsidR="00FD45CB" w:rsidRPr="004B5367" w:rsidRDefault="00FD45CB" w:rsidP="00FD45CB">
      <w:pPr>
        <w:pStyle w:val="Listenabsatz"/>
        <w:ind w:left="360"/>
      </w:pPr>
    </w:p>
    <w:p w:rsidR="00497FEF" w:rsidRPr="004B5367" w:rsidRDefault="0051469E" w:rsidP="00FD45CB">
      <w:pPr>
        <w:pStyle w:val="Listenabsatz"/>
        <w:numPr>
          <w:ilvl w:val="0"/>
          <w:numId w:val="24"/>
        </w:numPr>
      </w:pPr>
      <w:r w:rsidRPr="004B5367">
        <w:rPr>
          <w:sz w:val="23"/>
          <w:szCs w:val="23"/>
        </w:rPr>
        <w:t>Bundesministerium für Umwelt, Naturschutz und Reaktorsicherheit (2012):</w:t>
      </w:r>
      <w:r w:rsidRPr="004B5367">
        <w:t xml:space="preserve"> </w:t>
      </w:r>
      <w:hyperlink r:id="rId12" w:history="1">
        <w:r w:rsidR="00EB6A84" w:rsidRPr="004B5367">
          <w:rPr>
            <w:rStyle w:val="Hyperlink"/>
            <w:color w:val="auto"/>
          </w:rPr>
          <w:t>http://www.bmu.de/nachhaltige_entwicklung/stategie_und_umsetzung/nachhaltigkeitsstrategie/doc/38935.php</w:t>
        </w:r>
      </w:hyperlink>
      <w:r w:rsidRPr="004B5367">
        <w:t>, Entnahmedatum: 16.02.2012</w:t>
      </w:r>
    </w:p>
    <w:sectPr w:rsidR="00497FEF" w:rsidRPr="004B5367" w:rsidSect="00E90D0E">
      <w:footerReference w:type="default" r:id="rId13"/>
      <w:pgSz w:w="11906" w:h="16838"/>
      <w:pgMar w:top="1418" w:right="226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DB0" w:rsidRDefault="00C97DB0" w:rsidP="00E90D0E">
      <w:pPr>
        <w:spacing w:after="0" w:line="240" w:lineRule="auto"/>
      </w:pPr>
      <w:r>
        <w:separator/>
      </w:r>
    </w:p>
  </w:endnote>
  <w:endnote w:type="continuationSeparator" w:id="0">
    <w:p w:rsidR="00C97DB0" w:rsidRDefault="00C97DB0" w:rsidP="00E90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D0E" w:rsidRDefault="00E90D0E" w:rsidP="00E90D0E">
    <w:pPr>
      <w:pStyle w:val="Fuzeile"/>
      <w:rPr>
        <w:i/>
      </w:rPr>
    </w:pPr>
  </w:p>
  <w:p w:rsidR="00E90D0E" w:rsidRDefault="00E90D0E">
    <w:pPr>
      <w:pStyle w:val="Fuzeile"/>
    </w:pPr>
    <w:r w:rsidRPr="008F5B97">
      <w:rPr>
        <w:i/>
      </w:rPr>
      <w:t>Einsendeaufgaben zum Studienbrief EZ 0</w:t>
    </w:r>
    <w:r>
      <w:rPr>
        <w:i/>
      </w:rPr>
      <w:t>3</w:t>
    </w:r>
    <w:r w:rsidRPr="008F5B97">
      <w:rPr>
        <w:i/>
      </w:rPr>
      <w:t>00</w:t>
    </w:r>
    <w:r>
      <w:rPr>
        <w:i/>
      </w:rPr>
      <w:br/>
    </w:r>
    <w:r>
      <w:t>Jan Schiller</w:t>
    </w:r>
    <w:r>
      <w:tab/>
    </w:r>
    <w:r>
      <w:tab/>
      <w:t xml:space="preserve">Seite </w:t>
    </w:r>
    <w:fldSimple w:instr=" PAGE   \* MERGEFORMAT ">
      <w:r w:rsidR="00C97DB0">
        <w:rPr>
          <w:noProof/>
        </w:rPr>
        <w:t>1</w:t>
      </w:r>
    </w:fldSimple>
    <w:r>
      <w:t>/</w:t>
    </w:r>
    <w:r w:rsidR="00206013">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13" w:rsidRDefault="00206013" w:rsidP="00206013">
    <w:pPr>
      <w:pStyle w:val="Fuzeile"/>
      <w:rPr>
        <w:i/>
      </w:rPr>
    </w:pPr>
  </w:p>
  <w:p w:rsidR="00206013" w:rsidRDefault="00206013" w:rsidP="00206013">
    <w:pPr>
      <w:pStyle w:val="Fuzeile"/>
    </w:pPr>
    <w:r>
      <w:rPr>
        <w:i/>
      </w:rPr>
      <w:t xml:space="preserve">Literaturverzeichnis zu den </w:t>
    </w:r>
    <w:r w:rsidRPr="008F5B97">
      <w:rPr>
        <w:i/>
      </w:rPr>
      <w:t>Einsendeaufgaben</w:t>
    </w:r>
    <w:r>
      <w:rPr>
        <w:i/>
      </w:rPr>
      <w:t xml:space="preserve"> </w:t>
    </w:r>
    <w:r w:rsidRPr="008F5B97">
      <w:rPr>
        <w:i/>
      </w:rPr>
      <w:t>zum Studienbrief EZ 0</w:t>
    </w:r>
    <w:r>
      <w:rPr>
        <w:i/>
      </w:rPr>
      <w:t>3</w:t>
    </w:r>
    <w:r w:rsidRPr="008F5B97">
      <w:rPr>
        <w:i/>
      </w:rPr>
      <w:t>00</w:t>
    </w:r>
    <w:r>
      <w:rPr>
        <w:i/>
      </w:rPr>
      <w:br/>
    </w:r>
    <w:r>
      <w:t>Jan Schiller</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DB0" w:rsidRDefault="00C97DB0" w:rsidP="00E90D0E">
      <w:pPr>
        <w:spacing w:after="0" w:line="240" w:lineRule="auto"/>
      </w:pPr>
      <w:r>
        <w:separator/>
      </w:r>
    </w:p>
  </w:footnote>
  <w:footnote w:type="continuationSeparator" w:id="0">
    <w:p w:rsidR="00C97DB0" w:rsidRDefault="00C97DB0" w:rsidP="00E90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6CC"/>
    <w:multiLevelType w:val="hybridMultilevel"/>
    <w:tmpl w:val="BABA1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3D04C0"/>
    <w:multiLevelType w:val="hybridMultilevel"/>
    <w:tmpl w:val="B5A03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416D69"/>
    <w:multiLevelType w:val="hybridMultilevel"/>
    <w:tmpl w:val="60DAEFDE"/>
    <w:lvl w:ilvl="0" w:tplc="520C24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8C2EA9"/>
    <w:multiLevelType w:val="hybridMultilevel"/>
    <w:tmpl w:val="8430BC36"/>
    <w:lvl w:ilvl="0" w:tplc="889ADB2E">
      <w:start w:val="1"/>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nsid w:val="1083286A"/>
    <w:multiLevelType w:val="hybridMultilevel"/>
    <w:tmpl w:val="323C7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31173F"/>
    <w:multiLevelType w:val="hybridMultilevel"/>
    <w:tmpl w:val="F6604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2333C72"/>
    <w:multiLevelType w:val="hybridMultilevel"/>
    <w:tmpl w:val="4D6ED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E1A46E0"/>
    <w:multiLevelType w:val="hybridMultilevel"/>
    <w:tmpl w:val="81F89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204097C"/>
    <w:multiLevelType w:val="hybridMultilevel"/>
    <w:tmpl w:val="310ADA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4833CF3"/>
    <w:multiLevelType w:val="hybridMultilevel"/>
    <w:tmpl w:val="E4206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FA5C63"/>
    <w:multiLevelType w:val="hybridMultilevel"/>
    <w:tmpl w:val="9E2454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nsid w:val="44D6153E"/>
    <w:multiLevelType w:val="hybridMultilevel"/>
    <w:tmpl w:val="5F104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93D7501"/>
    <w:multiLevelType w:val="hybridMultilevel"/>
    <w:tmpl w:val="BB0EB434"/>
    <w:lvl w:ilvl="0" w:tplc="520C24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9F740F7"/>
    <w:multiLevelType w:val="hybridMultilevel"/>
    <w:tmpl w:val="46EC5DF0"/>
    <w:lvl w:ilvl="0" w:tplc="4BEA9D5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52245C2"/>
    <w:multiLevelType w:val="hybridMultilevel"/>
    <w:tmpl w:val="3DA2C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E8E3EF0"/>
    <w:multiLevelType w:val="hybridMultilevel"/>
    <w:tmpl w:val="8DFC8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16D5B60"/>
    <w:multiLevelType w:val="hybridMultilevel"/>
    <w:tmpl w:val="7C0C66E4"/>
    <w:lvl w:ilvl="0" w:tplc="52340124">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1EC6814"/>
    <w:multiLevelType w:val="hybridMultilevel"/>
    <w:tmpl w:val="0B5AE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EF576F2"/>
    <w:multiLevelType w:val="hybridMultilevel"/>
    <w:tmpl w:val="E16EB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4DD092E"/>
    <w:multiLevelType w:val="hybridMultilevel"/>
    <w:tmpl w:val="2570BF8A"/>
    <w:lvl w:ilvl="0" w:tplc="CDE8C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59E0294"/>
    <w:multiLevelType w:val="hybridMultilevel"/>
    <w:tmpl w:val="E4288FC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75D547D4"/>
    <w:multiLevelType w:val="hybridMultilevel"/>
    <w:tmpl w:val="159C5A78"/>
    <w:lvl w:ilvl="0" w:tplc="52340124">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7431FF2"/>
    <w:multiLevelType w:val="hybridMultilevel"/>
    <w:tmpl w:val="9D92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97A12A4"/>
    <w:multiLevelType w:val="hybridMultilevel"/>
    <w:tmpl w:val="8B142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4"/>
  </w:num>
  <w:num w:numId="5">
    <w:abstractNumId w:val="17"/>
  </w:num>
  <w:num w:numId="6">
    <w:abstractNumId w:val="19"/>
  </w:num>
  <w:num w:numId="7">
    <w:abstractNumId w:val="18"/>
  </w:num>
  <w:num w:numId="8">
    <w:abstractNumId w:val="14"/>
  </w:num>
  <w:num w:numId="9">
    <w:abstractNumId w:val="23"/>
  </w:num>
  <w:num w:numId="10">
    <w:abstractNumId w:val="10"/>
  </w:num>
  <w:num w:numId="11">
    <w:abstractNumId w:val="15"/>
  </w:num>
  <w:num w:numId="12">
    <w:abstractNumId w:val="20"/>
  </w:num>
  <w:num w:numId="13">
    <w:abstractNumId w:val="13"/>
  </w:num>
  <w:num w:numId="14">
    <w:abstractNumId w:val="3"/>
  </w:num>
  <w:num w:numId="15">
    <w:abstractNumId w:val="0"/>
  </w:num>
  <w:num w:numId="16">
    <w:abstractNumId w:val="7"/>
  </w:num>
  <w:num w:numId="17">
    <w:abstractNumId w:val="22"/>
  </w:num>
  <w:num w:numId="18">
    <w:abstractNumId w:val="21"/>
  </w:num>
  <w:num w:numId="19">
    <w:abstractNumId w:val="6"/>
  </w:num>
  <w:num w:numId="20">
    <w:abstractNumId w:val="1"/>
  </w:num>
  <w:num w:numId="21">
    <w:abstractNumId w:val="16"/>
  </w:num>
  <w:num w:numId="22">
    <w:abstractNumId w:val="12"/>
  </w:num>
  <w:num w:numId="23">
    <w:abstractNumId w:val="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savePreviewPicture/>
  <w:hdrShapeDefaults>
    <o:shapedefaults v:ext="edit" spidmax="14338"/>
  </w:hdrShapeDefaults>
  <w:footnotePr>
    <w:footnote w:id="-1"/>
    <w:footnote w:id="0"/>
  </w:footnotePr>
  <w:endnotePr>
    <w:endnote w:id="-1"/>
    <w:endnote w:id="0"/>
  </w:endnotePr>
  <w:compat/>
  <w:rsids>
    <w:rsidRoot w:val="0093144B"/>
    <w:rsid w:val="00012EED"/>
    <w:rsid w:val="00012FE7"/>
    <w:rsid w:val="000261BF"/>
    <w:rsid w:val="00040D77"/>
    <w:rsid w:val="00050C36"/>
    <w:rsid w:val="000619C0"/>
    <w:rsid w:val="00062272"/>
    <w:rsid w:val="0006452C"/>
    <w:rsid w:val="00075399"/>
    <w:rsid w:val="000812AA"/>
    <w:rsid w:val="00084494"/>
    <w:rsid w:val="0008665E"/>
    <w:rsid w:val="000A3366"/>
    <w:rsid w:val="000A6F07"/>
    <w:rsid w:val="000B2645"/>
    <w:rsid w:val="000C03DF"/>
    <w:rsid w:val="000D0BC3"/>
    <w:rsid w:val="000D21C9"/>
    <w:rsid w:val="000D514B"/>
    <w:rsid w:val="000E3299"/>
    <w:rsid w:val="000E5F5F"/>
    <w:rsid w:val="000F1750"/>
    <w:rsid w:val="000F1914"/>
    <w:rsid w:val="0010308F"/>
    <w:rsid w:val="00107A2B"/>
    <w:rsid w:val="001105B9"/>
    <w:rsid w:val="001120BB"/>
    <w:rsid w:val="00120DD4"/>
    <w:rsid w:val="0012641F"/>
    <w:rsid w:val="00150576"/>
    <w:rsid w:val="00151B8D"/>
    <w:rsid w:val="00151F67"/>
    <w:rsid w:val="00153277"/>
    <w:rsid w:val="00161158"/>
    <w:rsid w:val="00172BF5"/>
    <w:rsid w:val="0017384D"/>
    <w:rsid w:val="00180B24"/>
    <w:rsid w:val="00190AA0"/>
    <w:rsid w:val="001943AA"/>
    <w:rsid w:val="001978C2"/>
    <w:rsid w:val="00197DF8"/>
    <w:rsid w:val="001A0096"/>
    <w:rsid w:val="001A2A67"/>
    <w:rsid w:val="001A4598"/>
    <w:rsid w:val="001A64A2"/>
    <w:rsid w:val="001A6D96"/>
    <w:rsid w:val="001B1981"/>
    <w:rsid w:val="001B5169"/>
    <w:rsid w:val="001B55ED"/>
    <w:rsid w:val="001C3573"/>
    <w:rsid w:val="001D7927"/>
    <w:rsid w:val="001E04A0"/>
    <w:rsid w:val="001E36C4"/>
    <w:rsid w:val="001E3877"/>
    <w:rsid w:val="001E5297"/>
    <w:rsid w:val="001F0551"/>
    <w:rsid w:val="001F3212"/>
    <w:rsid w:val="001F548F"/>
    <w:rsid w:val="001F6397"/>
    <w:rsid w:val="00205E78"/>
    <w:rsid w:val="00206013"/>
    <w:rsid w:val="0021504B"/>
    <w:rsid w:val="0022025F"/>
    <w:rsid w:val="00222724"/>
    <w:rsid w:val="00224ACE"/>
    <w:rsid w:val="0023201D"/>
    <w:rsid w:val="00245936"/>
    <w:rsid w:val="0025055D"/>
    <w:rsid w:val="0025249B"/>
    <w:rsid w:val="00262629"/>
    <w:rsid w:val="002718F6"/>
    <w:rsid w:val="00275F75"/>
    <w:rsid w:val="00277963"/>
    <w:rsid w:val="00285B20"/>
    <w:rsid w:val="002868AC"/>
    <w:rsid w:val="00293ECF"/>
    <w:rsid w:val="00294257"/>
    <w:rsid w:val="002A7DCE"/>
    <w:rsid w:val="002B0BF8"/>
    <w:rsid w:val="002B2CEA"/>
    <w:rsid w:val="002C2E7D"/>
    <w:rsid w:val="002C3834"/>
    <w:rsid w:val="002E7E4D"/>
    <w:rsid w:val="00300899"/>
    <w:rsid w:val="00304F6E"/>
    <w:rsid w:val="00305C77"/>
    <w:rsid w:val="00307FA3"/>
    <w:rsid w:val="003142BC"/>
    <w:rsid w:val="00324613"/>
    <w:rsid w:val="0033655C"/>
    <w:rsid w:val="00342D9C"/>
    <w:rsid w:val="00345AD1"/>
    <w:rsid w:val="00356574"/>
    <w:rsid w:val="00381F09"/>
    <w:rsid w:val="003938F0"/>
    <w:rsid w:val="003A4A10"/>
    <w:rsid w:val="003A60E3"/>
    <w:rsid w:val="003A738E"/>
    <w:rsid w:val="003A784A"/>
    <w:rsid w:val="003B303F"/>
    <w:rsid w:val="003B4E2C"/>
    <w:rsid w:val="003B5F2E"/>
    <w:rsid w:val="003C3738"/>
    <w:rsid w:val="003D3083"/>
    <w:rsid w:val="003E3E04"/>
    <w:rsid w:val="003E5EF9"/>
    <w:rsid w:val="003E67B2"/>
    <w:rsid w:val="003F676B"/>
    <w:rsid w:val="003F791B"/>
    <w:rsid w:val="004078B7"/>
    <w:rsid w:val="00416D0A"/>
    <w:rsid w:val="00421219"/>
    <w:rsid w:val="00422F74"/>
    <w:rsid w:val="0042474E"/>
    <w:rsid w:val="004318E9"/>
    <w:rsid w:val="004375B4"/>
    <w:rsid w:val="00440239"/>
    <w:rsid w:val="00440EFC"/>
    <w:rsid w:val="004416A2"/>
    <w:rsid w:val="004431AA"/>
    <w:rsid w:val="004431B2"/>
    <w:rsid w:val="00446DAB"/>
    <w:rsid w:val="0045108C"/>
    <w:rsid w:val="00454956"/>
    <w:rsid w:val="00461743"/>
    <w:rsid w:val="0046191F"/>
    <w:rsid w:val="00470EB7"/>
    <w:rsid w:val="004735B9"/>
    <w:rsid w:val="0047723B"/>
    <w:rsid w:val="00481A35"/>
    <w:rsid w:val="0049004E"/>
    <w:rsid w:val="00497FEF"/>
    <w:rsid w:val="004A40FD"/>
    <w:rsid w:val="004A5982"/>
    <w:rsid w:val="004B12C3"/>
    <w:rsid w:val="004B3098"/>
    <w:rsid w:val="004B4587"/>
    <w:rsid w:val="004B5367"/>
    <w:rsid w:val="004B6404"/>
    <w:rsid w:val="004C0CB1"/>
    <w:rsid w:val="004E2DEA"/>
    <w:rsid w:val="004E2F99"/>
    <w:rsid w:val="004E5A54"/>
    <w:rsid w:val="004F13E4"/>
    <w:rsid w:val="004F27FB"/>
    <w:rsid w:val="0050536D"/>
    <w:rsid w:val="00505D4E"/>
    <w:rsid w:val="0051027D"/>
    <w:rsid w:val="0051469E"/>
    <w:rsid w:val="0052499B"/>
    <w:rsid w:val="00536E6F"/>
    <w:rsid w:val="00540EB3"/>
    <w:rsid w:val="005464DD"/>
    <w:rsid w:val="00550B92"/>
    <w:rsid w:val="00551F60"/>
    <w:rsid w:val="00556688"/>
    <w:rsid w:val="00560CF8"/>
    <w:rsid w:val="005610C9"/>
    <w:rsid w:val="00565AC1"/>
    <w:rsid w:val="00567A32"/>
    <w:rsid w:val="00570CB3"/>
    <w:rsid w:val="005755D0"/>
    <w:rsid w:val="00577004"/>
    <w:rsid w:val="005A426D"/>
    <w:rsid w:val="005A7BA8"/>
    <w:rsid w:val="005A7D1B"/>
    <w:rsid w:val="005B49DA"/>
    <w:rsid w:val="005C74B8"/>
    <w:rsid w:val="00605848"/>
    <w:rsid w:val="006113B8"/>
    <w:rsid w:val="00620701"/>
    <w:rsid w:val="0062213D"/>
    <w:rsid w:val="0062394F"/>
    <w:rsid w:val="00644A01"/>
    <w:rsid w:val="00644DB6"/>
    <w:rsid w:val="0065017B"/>
    <w:rsid w:val="00653998"/>
    <w:rsid w:val="00654261"/>
    <w:rsid w:val="00662FFC"/>
    <w:rsid w:val="006658E3"/>
    <w:rsid w:val="0067626B"/>
    <w:rsid w:val="0068035D"/>
    <w:rsid w:val="00685548"/>
    <w:rsid w:val="0068602A"/>
    <w:rsid w:val="0069427C"/>
    <w:rsid w:val="00697BAC"/>
    <w:rsid w:val="006A3BC8"/>
    <w:rsid w:val="006B3E39"/>
    <w:rsid w:val="006B5F65"/>
    <w:rsid w:val="006B6C5B"/>
    <w:rsid w:val="006B6F65"/>
    <w:rsid w:val="006C3740"/>
    <w:rsid w:val="006C66D5"/>
    <w:rsid w:val="006E13A6"/>
    <w:rsid w:val="006E6AB9"/>
    <w:rsid w:val="006F39E6"/>
    <w:rsid w:val="006F7E7E"/>
    <w:rsid w:val="00703A68"/>
    <w:rsid w:val="00703DA1"/>
    <w:rsid w:val="0070404F"/>
    <w:rsid w:val="007048FA"/>
    <w:rsid w:val="00711160"/>
    <w:rsid w:val="00712E23"/>
    <w:rsid w:val="00713005"/>
    <w:rsid w:val="00726F4E"/>
    <w:rsid w:val="00727B7A"/>
    <w:rsid w:val="00736107"/>
    <w:rsid w:val="007378C6"/>
    <w:rsid w:val="00742857"/>
    <w:rsid w:val="00743BE6"/>
    <w:rsid w:val="00744CE0"/>
    <w:rsid w:val="007504F9"/>
    <w:rsid w:val="007533D7"/>
    <w:rsid w:val="007552A3"/>
    <w:rsid w:val="0076445A"/>
    <w:rsid w:val="00772833"/>
    <w:rsid w:val="007741CA"/>
    <w:rsid w:val="007805EA"/>
    <w:rsid w:val="00783FF4"/>
    <w:rsid w:val="00784657"/>
    <w:rsid w:val="007A5D7D"/>
    <w:rsid w:val="007B5D5E"/>
    <w:rsid w:val="007B7F7B"/>
    <w:rsid w:val="007C14DF"/>
    <w:rsid w:val="007C5C0C"/>
    <w:rsid w:val="007E4925"/>
    <w:rsid w:val="007E72DB"/>
    <w:rsid w:val="007F0098"/>
    <w:rsid w:val="007F0CEB"/>
    <w:rsid w:val="008029E6"/>
    <w:rsid w:val="00810D94"/>
    <w:rsid w:val="00813D39"/>
    <w:rsid w:val="008266E6"/>
    <w:rsid w:val="00826724"/>
    <w:rsid w:val="008464DE"/>
    <w:rsid w:val="008551A3"/>
    <w:rsid w:val="008552EE"/>
    <w:rsid w:val="0085742D"/>
    <w:rsid w:val="00865D38"/>
    <w:rsid w:val="008664CD"/>
    <w:rsid w:val="00867F76"/>
    <w:rsid w:val="00872ECD"/>
    <w:rsid w:val="00882532"/>
    <w:rsid w:val="00884D54"/>
    <w:rsid w:val="008862ED"/>
    <w:rsid w:val="008866B1"/>
    <w:rsid w:val="00892490"/>
    <w:rsid w:val="00895876"/>
    <w:rsid w:val="00895B2E"/>
    <w:rsid w:val="008A23EA"/>
    <w:rsid w:val="008B0D78"/>
    <w:rsid w:val="008C312A"/>
    <w:rsid w:val="008C3797"/>
    <w:rsid w:val="008D0083"/>
    <w:rsid w:val="008D33B0"/>
    <w:rsid w:val="008E1A13"/>
    <w:rsid w:val="008E3B19"/>
    <w:rsid w:val="008F327F"/>
    <w:rsid w:val="0091062D"/>
    <w:rsid w:val="00911198"/>
    <w:rsid w:val="00922096"/>
    <w:rsid w:val="009307CC"/>
    <w:rsid w:val="0093144B"/>
    <w:rsid w:val="00932CE4"/>
    <w:rsid w:val="00946707"/>
    <w:rsid w:val="009566D6"/>
    <w:rsid w:val="00957E82"/>
    <w:rsid w:val="00965289"/>
    <w:rsid w:val="00971712"/>
    <w:rsid w:val="00973C5C"/>
    <w:rsid w:val="009806A7"/>
    <w:rsid w:val="00980C4E"/>
    <w:rsid w:val="00982D70"/>
    <w:rsid w:val="00985CBF"/>
    <w:rsid w:val="009948B5"/>
    <w:rsid w:val="00995262"/>
    <w:rsid w:val="009962C0"/>
    <w:rsid w:val="00997B77"/>
    <w:rsid w:val="009A0886"/>
    <w:rsid w:val="009A0AB1"/>
    <w:rsid w:val="009C29DC"/>
    <w:rsid w:val="009E007A"/>
    <w:rsid w:val="009E25AC"/>
    <w:rsid w:val="009E3911"/>
    <w:rsid w:val="009F122E"/>
    <w:rsid w:val="009F5804"/>
    <w:rsid w:val="009F6FB8"/>
    <w:rsid w:val="00A011BF"/>
    <w:rsid w:val="00A01E28"/>
    <w:rsid w:val="00A0547A"/>
    <w:rsid w:val="00A0767E"/>
    <w:rsid w:val="00A15177"/>
    <w:rsid w:val="00A16FAC"/>
    <w:rsid w:val="00A21968"/>
    <w:rsid w:val="00A245D1"/>
    <w:rsid w:val="00A26213"/>
    <w:rsid w:val="00A31104"/>
    <w:rsid w:val="00A324D6"/>
    <w:rsid w:val="00A325FA"/>
    <w:rsid w:val="00A33906"/>
    <w:rsid w:val="00A35E15"/>
    <w:rsid w:val="00A47735"/>
    <w:rsid w:val="00A65394"/>
    <w:rsid w:val="00A734A8"/>
    <w:rsid w:val="00A8779E"/>
    <w:rsid w:val="00AB5E00"/>
    <w:rsid w:val="00AE2DF8"/>
    <w:rsid w:val="00AF7BAA"/>
    <w:rsid w:val="00B019C8"/>
    <w:rsid w:val="00B0296F"/>
    <w:rsid w:val="00B10462"/>
    <w:rsid w:val="00B23A3E"/>
    <w:rsid w:val="00B303C2"/>
    <w:rsid w:val="00B3700D"/>
    <w:rsid w:val="00B532B3"/>
    <w:rsid w:val="00B62BC9"/>
    <w:rsid w:val="00B7609D"/>
    <w:rsid w:val="00B83C86"/>
    <w:rsid w:val="00B936B3"/>
    <w:rsid w:val="00BA4FD5"/>
    <w:rsid w:val="00BB76E5"/>
    <w:rsid w:val="00BD0582"/>
    <w:rsid w:val="00BE3CE3"/>
    <w:rsid w:val="00BF3C47"/>
    <w:rsid w:val="00BF43FE"/>
    <w:rsid w:val="00BF52D1"/>
    <w:rsid w:val="00C01F0F"/>
    <w:rsid w:val="00C22AD6"/>
    <w:rsid w:val="00C36D11"/>
    <w:rsid w:val="00C43929"/>
    <w:rsid w:val="00C44FEE"/>
    <w:rsid w:val="00C45FB2"/>
    <w:rsid w:val="00C63064"/>
    <w:rsid w:val="00C75B41"/>
    <w:rsid w:val="00C77CD3"/>
    <w:rsid w:val="00C805FE"/>
    <w:rsid w:val="00C85EAB"/>
    <w:rsid w:val="00C873F9"/>
    <w:rsid w:val="00C950D8"/>
    <w:rsid w:val="00C97DB0"/>
    <w:rsid w:val="00CA36F7"/>
    <w:rsid w:val="00CA65BD"/>
    <w:rsid w:val="00CA73A8"/>
    <w:rsid w:val="00CB04F2"/>
    <w:rsid w:val="00CB293C"/>
    <w:rsid w:val="00CB3B4D"/>
    <w:rsid w:val="00CD0C91"/>
    <w:rsid w:val="00CE0CCB"/>
    <w:rsid w:val="00CF4B9D"/>
    <w:rsid w:val="00CF60E0"/>
    <w:rsid w:val="00D101F3"/>
    <w:rsid w:val="00D16BF2"/>
    <w:rsid w:val="00D213A0"/>
    <w:rsid w:val="00D2219B"/>
    <w:rsid w:val="00D24BFD"/>
    <w:rsid w:val="00D3191E"/>
    <w:rsid w:val="00D40AA1"/>
    <w:rsid w:val="00D55105"/>
    <w:rsid w:val="00D81582"/>
    <w:rsid w:val="00D85BFC"/>
    <w:rsid w:val="00D924A4"/>
    <w:rsid w:val="00D959D6"/>
    <w:rsid w:val="00D97389"/>
    <w:rsid w:val="00DB4C84"/>
    <w:rsid w:val="00DB678A"/>
    <w:rsid w:val="00DC6F03"/>
    <w:rsid w:val="00DD0C38"/>
    <w:rsid w:val="00DD622F"/>
    <w:rsid w:val="00DF02C7"/>
    <w:rsid w:val="00DF13E5"/>
    <w:rsid w:val="00DF38D0"/>
    <w:rsid w:val="00E00F50"/>
    <w:rsid w:val="00E038B2"/>
    <w:rsid w:val="00E12202"/>
    <w:rsid w:val="00E2254A"/>
    <w:rsid w:val="00E243D3"/>
    <w:rsid w:val="00E25CA6"/>
    <w:rsid w:val="00E2609D"/>
    <w:rsid w:val="00E301F3"/>
    <w:rsid w:val="00E33095"/>
    <w:rsid w:val="00E3676A"/>
    <w:rsid w:val="00E46B13"/>
    <w:rsid w:val="00E518D9"/>
    <w:rsid w:val="00E53E3B"/>
    <w:rsid w:val="00E63571"/>
    <w:rsid w:val="00E704A0"/>
    <w:rsid w:val="00E72587"/>
    <w:rsid w:val="00E84CBC"/>
    <w:rsid w:val="00E8637A"/>
    <w:rsid w:val="00E90D0E"/>
    <w:rsid w:val="00E924E0"/>
    <w:rsid w:val="00EA00DC"/>
    <w:rsid w:val="00EA7216"/>
    <w:rsid w:val="00EB0670"/>
    <w:rsid w:val="00EB6A84"/>
    <w:rsid w:val="00EC249B"/>
    <w:rsid w:val="00EC515F"/>
    <w:rsid w:val="00EC62C2"/>
    <w:rsid w:val="00EC6798"/>
    <w:rsid w:val="00ED6021"/>
    <w:rsid w:val="00EF41A3"/>
    <w:rsid w:val="00EF54C0"/>
    <w:rsid w:val="00F12AB8"/>
    <w:rsid w:val="00F1329A"/>
    <w:rsid w:val="00F13D31"/>
    <w:rsid w:val="00F16AB8"/>
    <w:rsid w:val="00F20003"/>
    <w:rsid w:val="00F20721"/>
    <w:rsid w:val="00F20F01"/>
    <w:rsid w:val="00F237C6"/>
    <w:rsid w:val="00F2461B"/>
    <w:rsid w:val="00F324C6"/>
    <w:rsid w:val="00F347BE"/>
    <w:rsid w:val="00F35B3C"/>
    <w:rsid w:val="00F3675F"/>
    <w:rsid w:val="00F36A61"/>
    <w:rsid w:val="00F44267"/>
    <w:rsid w:val="00F471CD"/>
    <w:rsid w:val="00F56271"/>
    <w:rsid w:val="00F6703E"/>
    <w:rsid w:val="00F77FD5"/>
    <w:rsid w:val="00F84882"/>
    <w:rsid w:val="00F9023C"/>
    <w:rsid w:val="00F97F54"/>
    <w:rsid w:val="00FA601D"/>
    <w:rsid w:val="00FB7992"/>
    <w:rsid w:val="00FC2D3C"/>
    <w:rsid w:val="00FC6747"/>
    <w:rsid w:val="00FD2758"/>
    <w:rsid w:val="00FD45CB"/>
    <w:rsid w:val="00FE6B70"/>
    <w:rsid w:val="00FF19B4"/>
    <w:rsid w:val="00FF6D05"/>
    <w:rsid w:val="00FF6E7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03DF"/>
  </w:style>
  <w:style w:type="paragraph" w:styleId="berschrift5">
    <w:name w:val="heading 5"/>
    <w:basedOn w:val="Standard"/>
    <w:next w:val="Standard"/>
    <w:link w:val="berschrift5Zchn"/>
    <w:uiPriority w:val="9"/>
    <w:semiHidden/>
    <w:unhideWhenUsed/>
    <w:qFormat/>
    <w:rsid w:val="004B3098"/>
    <w:pPr>
      <w:keepNext/>
      <w:keepLines/>
      <w:spacing w:before="200" w:after="0" w:line="360" w:lineRule="auto"/>
      <w:jc w:val="both"/>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semiHidden/>
    <w:rsid w:val="004B3098"/>
    <w:rPr>
      <w:rFonts w:eastAsiaTheme="majorEastAsia" w:cstheme="majorBidi"/>
      <w:i/>
      <w:sz w:val="24"/>
      <w:szCs w:val="22"/>
      <w:lang w:eastAsia="en-US"/>
    </w:rPr>
  </w:style>
  <w:style w:type="paragraph" w:styleId="Listenabsatz">
    <w:name w:val="List Paragraph"/>
    <w:basedOn w:val="Standard"/>
    <w:uiPriority w:val="34"/>
    <w:qFormat/>
    <w:rsid w:val="007B5D5E"/>
    <w:pPr>
      <w:ind w:left="720"/>
      <w:contextualSpacing/>
    </w:pPr>
  </w:style>
  <w:style w:type="character" w:styleId="Hyperlink">
    <w:name w:val="Hyperlink"/>
    <w:basedOn w:val="Absatz-Standardschriftart"/>
    <w:uiPriority w:val="99"/>
    <w:unhideWhenUsed/>
    <w:rsid w:val="005B49DA"/>
    <w:rPr>
      <w:color w:val="0000FF" w:themeColor="hyperlink"/>
      <w:u w:val="single"/>
    </w:rPr>
  </w:style>
  <w:style w:type="character" w:styleId="BesuchterHyperlink">
    <w:name w:val="FollowedHyperlink"/>
    <w:basedOn w:val="Absatz-Standardschriftart"/>
    <w:uiPriority w:val="99"/>
    <w:semiHidden/>
    <w:unhideWhenUsed/>
    <w:rsid w:val="008B0D78"/>
    <w:rPr>
      <w:color w:val="800080" w:themeColor="followedHyperlink"/>
      <w:u w:val="single"/>
    </w:rPr>
  </w:style>
  <w:style w:type="paragraph" w:styleId="Kopfzeile">
    <w:name w:val="header"/>
    <w:basedOn w:val="Standard"/>
    <w:link w:val="KopfzeileZchn"/>
    <w:uiPriority w:val="99"/>
    <w:semiHidden/>
    <w:unhideWhenUsed/>
    <w:rsid w:val="00E90D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90D0E"/>
  </w:style>
  <w:style w:type="paragraph" w:styleId="Fuzeile">
    <w:name w:val="footer"/>
    <w:basedOn w:val="Standard"/>
    <w:link w:val="FuzeileZchn"/>
    <w:uiPriority w:val="99"/>
    <w:unhideWhenUsed/>
    <w:rsid w:val="00E90D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0D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u.de/nachhaltige_entwicklung/stategie_und_umsetzung/nachhaltigkeitsstrategie/doc/38935.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hhaltigkeitsrat.de/der-rat/strateg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chhaltigkeitsrat.de/der-rat/auftrag-des-rates" TargetMode="External"/><Relationship Id="rId4" Type="http://schemas.openxmlformats.org/officeDocument/2006/relationships/settings" Target="settings.xml"/><Relationship Id="rId9" Type="http://schemas.openxmlformats.org/officeDocument/2006/relationships/hyperlink" Target="http://www.nachhaltigkeitsrat.de/der-rat"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468CDDC-398E-41C8-AEF2-330EBEB9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12217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Schilller</dc:creator>
  <cp:keywords/>
  <dc:description/>
  <cp:lastModifiedBy>jschille</cp:lastModifiedBy>
  <cp:revision>346</cp:revision>
  <cp:lastPrinted>2012-02-23T20:28:00Z</cp:lastPrinted>
  <dcterms:created xsi:type="dcterms:W3CDTF">2012-01-14T07:08:00Z</dcterms:created>
  <dcterms:modified xsi:type="dcterms:W3CDTF">2012-02-23T20:38:00Z</dcterms:modified>
</cp:coreProperties>
</file>